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327289283"/>
        <w:docPartObj>
          <w:docPartGallery w:val="Cover Pages"/>
          <w:docPartUnique/>
        </w:docPartObj>
      </w:sdtPr>
      <w:sdtEndPr/>
      <w:sdtContent>
        <w:p w14:paraId="6D4A6D77" w14:textId="0B45223F" w:rsidR="00A73265" w:rsidRDefault="00A73265"/>
        <w:p w14:paraId="26C12D43" w14:textId="7282E759" w:rsidR="00650E8A" w:rsidRDefault="008A3153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1178FCF" wp14:editId="6375BB83">
                    <wp:simplePos x="0" y="0"/>
                    <wp:positionH relativeFrom="page">
                      <wp:posOffset>1137037</wp:posOffset>
                    </wp:positionH>
                    <wp:positionV relativeFrom="page">
                      <wp:posOffset>4158532</wp:posOffset>
                    </wp:positionV>
                    <wp:extent cx="5539105" cy="4691270"/>
                    <wp:effectExtent l="0" t="0" r="4445" b="14605"/>
                    <wp:wrapSquare wrapText="bothSides"/>
                    <wp:docPr id="113" name="Textové pole 11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539105" cy="469127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19DBE8" w14:textId="65DD7E7C" w:rsidR="00A73265" w:rsidRDefault="00483AFB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323E4F" w:themeColor="text2" w:themeShade="BF"/>
                                    <w:sz w:val="52"/>
                                    <w:szCs w:val="52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323E4F" w:themeColor="text2" w:themeShade="BF"/>
                                      <w:sz w:val="52"/>
                                      <w:szCs w:val="52"/>
                                    </w:rPr>
                                    <w:alias w:val="Název"/>
                                    <w:tag w:val=""/>
                                    <w:id w:val="-1315561441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A73265">
                                      <w:rPr>
                                        <w:caps/>
                                        <w:color w:val="323E4F" w:themeColor="text2" w:themeShade="BF"/>
                                        <w:sz w:val="52"/>
                                        <w:szCs w:val="52"/>
                                      </w:rPr>
                                      <w:t>Opěrná zeď Vladislav</w:t>
                                    </w:r>
                                    <w:r w:rsidR="00650E8A">
                                      <w:rPr>
                                        <w:caps/>
                                        <w:color w:val="323E4F" w:themeColor="text2" w:themeShade="BF"/>
                                        <w:sz w:val="52"/>
                                        <w:szCs w:val="52"/>
                                      </w:rPr>
                                      <w:br/>
                                    </w:r>
                                  </w:sdtContent>
                                </w:sdt>
                              </w:p>
                              <w:sdt>
                                <w:sdtPr>
                                  <w:rPr>
                                    <w:small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alias w:val="Podtitul"/>
                                  <w:tag w:val=""/>
                                  <w:id w:val="1615247542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0A1637EA" w14:textId="7CDBEB1E" w:rsidR="00A73265" w:rsidRDefault="00650E8A" w:rsidP="00650E8A">
                                    <w:pPr>
                                      <w:pStyle w:val="Bezmezer"/>
                                      <w:jc w:val="both"/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</w:pPr>
                                    <w:r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  <w:t xml:space="preserve">PŘEDPOKLÁDÁNÝ ZÁMĚR A POPIS </w:t>
                                    </w:r>
                                    <w:proofErr w:type="gramStart"/>
                                    <w:r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  <w:t xml:space="preserve">PRACÍ - </w:t>
                                    </w:r>
                                    <w:r w:rsidR="00A73265"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  <w:t>Záporová</w:t>
                                    </w:r>
                                    <w:proofErr w:type="gramEnd"/>
                                    <w:r w:rsidR="00A73265">
                                      <w:rPr>
                                        <w:smallCaps/>
                                        <w:color w:val="44546A" w:themeColor="text2"/>
                                        <w:sz w:val="36"/>
                                        <w:szCs w:val="36"/>
                                      </w:rPr>
                                      <w:t xml:space="preserve"> stěna – technologie – výkaz výměr</w:t>
                                    </w:r>
                                  </w:p>
                                </w:sdtContent>
                              </w:sdt>
                              <w:p w14:paraId="28D73D58" w14:textId="77777777" w:rsidR="00650E8A" w:rsidRDefault="00650E8A">
                                <w:pPr>
                                  <w:pStyle w:val="Bezmezer"/>
                                  <w:jc w:val="right"/>
                                  <w:rPr>
                                    <w:smallCaps/>
                                    <w:color w:val="44546A" w:themeColor="text2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1178FC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13" o:spid="_x0000_s1026" type="#_x0000_t202" style="position:absolute;margin-left:89.55pt;margin-top:327.45pt;width:436.15pt;height:369.4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7eGYQIAAC4FAAAOAAAAZHJzL2Uyb0RvYy54bWysVN9v2jAQfp+0/8Hy+wjQ0a2IUDGqTpOq&#10;thqd+mwcG6I5Pu9sSNhf37OTQMX20mkvzsX33a/v7jy7birD9gp9CTbno8GQM2UlFKXd5PzH0+2H&#10;z5z5IGwhDFiV84Py/Hr+/t2sdlM1hi2YQiEjJ9ZPa5fzbQhummVeblUl/ACcsqTUgJUI9IubrEBR&#10;k/fKZOPh8DKrAQuHIJX3dHvTKvk8+ddayfCgtVeBmZxTbiGdmM51PLP5TEw3KNy2lF0a4h+yqERp&#10;KejR1Y0Igu2w/MNVVUoEDzoMJFQZaF1KlWqgakbDs2pWW+FUqoXI8e5Ik/9/buX9fuUekYXmCzTU&#10;wEhI7fzU02Wsp9FYxS9lykhPFB6OtKkmMEmXk8nF1Wg44UyS7uPl1Wj8KRGbncwd+vBVQcWikHOk&#10;viS6xP7OBwpJ0B4So1m4LY1JvTGW1Tm/vJgMk8FRQxbGRqxKXe7cnFJPUjgYFTHGflealUWqIF6k&#10;+VJLg2wvaDKElMqGVHzyS+iI0pTEWww7/Cmrtxi3dfSRwYajcVVawFT9WdrFzz5l3eKJyFd1RzE0&#10;66Zr6RqKA3UaoV0C7+RtSd24Ez48CqSpp+bSJocHOrQBYh06ibMt4O+/3Uc8DSNpOatpi3Luf+0E&#10;Ks7MN0tjGleuF7AX1r1gd9USiP4RvRFOJpEMMJhe1AjVMy34IkYhlbCSYuV83YvL0O4yPRBSLRYJ&#10;RIvlRLizKyej69iNOFtPzbNA1w1goNm9h36/xPRsDltstLSw2AXQZRrSSGjLYkc0LWWa3e4BiVv/&#10;+j+hTs/c/AUAAP//AwBQSwMEFAAGAAgAAAAhALl6ZtzjAAAADQEAAA8AAABkcnMvZG93bnJldi54&#10;bWxMj8tOwzAQRfdI/IM1SOyoE9KkJMSpEBVCSCxoeaydeEiixuModh7l63FXsJurObpzJt8uumMT&#10;DrY1JCBcBcCQKqNaqgV8vD/d3AGzTpKSnSEUcEIL2+LyIpeZMjPtcTq4mvkSspkU0DjXZ5zbqkEt&#10;7cr0SH73bQYtnY9DzdUgZ1+uO34bBAnXsiV/oZE9PjZYHQ+jFvD2U34mr1/jad697KY9Hp/HOIyE&#10;uL5aHu6BOVzcHwxnfa8OhXcqzUjKss7nTRp6VEASr1NgZyKIwzWw0k9RGm2AFzn//0XxCwAA//8D&#10;AFBLAQItABQABgAIAAAAIQC2gziS/gAAAOEBAAATAAAAAAAAAAAAAAAAAAAAAABbQ29udGVudF9U&#10;eXBlc10ueG1sUEsBAi0AFAAGAAgAAAAhADj9If/WAAAAlAEAAAsAAAAAAAAAAAAAAAAALwEAAF9y&#10;ZWxzLy5yZWxzUEsBAi0AFAAGAAgAAAAhAP1nt4ZhAgAALgUAAA4AAAAAAAAAAAAAAAAALgIAAGRy&#10;cy9lMm9Eb2MueG1sUEsBAi0AFAAGAAgAAAAhALl6ZtzjAAAADQEAAA8AAAAAAAAAAAAAAAAAuwQA&#10;AGRycy9kb3ducmV2LnhtbFBLBQYAAAAABAAEAPMAAADLBQAAAAA=&#10;" filled="f" stroked="f" strokeweight=".5pt">
                    <v:textbox inset="0,0,0,0">
                      <w:txbxContent>
                        <w:p w14:paraId="5B19DBE8" w14:textId="65DD7E7C" w:rsidR="00A73265" w:rsidRDefault="00483AFB">
                          <w:pPr>
                            <w:pStyle w:val="Bezmezer"/>
                            <w:jc w:val="right"/>
                            <w:rPr>
                              <w:caps/>
                              <w:color w:val="323E4F" w:themeColor="text2" w:themeShade="BF"/>
                              <w:sz w:val="52"/>
                              <w:szCs w:val="52"/>
                            </w:rPr>
                          </w:pPr>
                          <w:sdt>
                            <w:sdtPr>
                              <w:rPr>
                                <w:caps/>
                                <w:color w:val="323E4F" w:themeColor="text2" w:themeShade="BF"/>
                                <w:sz w:val="52"/>
                                <w:szCs w:val="52"/>
                              </w:rPr>
                              <w:alias w:val="Název"/>
                              <w:tag w:val=""/>
                              <w:id w:val="-1315561441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A73265">
                                <w:rPr>
                                  <w:caps/>
                                  <w:color w:val="323E4F" w:themeColor="text2" w:themeShade="BF"/>
                                  <w:sz w:val="52"/>
                                  <w:szCs w:val="52"/>
                                </w:rPr>
                                <w:t>Opěrná zeď Vladislav</w:t>
                              </w:r>
                              <w:r w:rsidR="00650E8A">
                                <w:rPr>
                                  <w:caps/>
                                  <w:color w:val="323E4F" w:themeColor="text2" w:themeShade="BF"/>
                                  <w:sz w:val="52"/>
                                  <w:szCs w:val="52"/>
                                </w:rPr>
                                <w:br/>
                              </w:r>
                            </w:sdtContent>
                          </w:sdt>
                        </w:p>
                        <w:sdt>
                          <w:sdtPr>
                            <w:rPr>
                              <w:smallCaps/>
                              <w:color w:val="44546A" w:themeColor="text2"/>
                              <w:sz w:val="36"/>
                              <w:szCs w:val="36"/>
                            </w:rPr>
                            <w:alias w:val="Podtitul"/>
                            <w:tag w:val=""/>
                            <w:id w:val="1615247542"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0A1637EA" w14:textId="7CDBEB1E" w:rsidR="00A73265" w:rsidRDefault="00650E8A" w:rsidP="00650E8A">
                              <w:pPr>
                                <w:pStyle w:val="Bezmezer"/>
                                <w:jc w:val="both"/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  <w:t xml:space="preserve">PŘEDPOKLÁDÁNÝ ZÁMĚR A POPIS </w:t>
                              </w:r>
                              <w:proofErr w:type="gramStart"/>
                              <w:r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  <w:t xml:space="preserve">PRACÍ - </w:t>
                              </w:r>
                              <w:r w:rsidR="00A73265"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  <w:t>Záporová</w:t>
                              </w:r>
                              <w:proofErr w:type="gramEnd"/>
                              <w:r w:rsidR="00A73265">
                                <w:rPr>
                                  <w:smallCaps/>
                                  <w:color w:val="44546A" w:themeColor="text2"/>
                                  <w:sz w:val="36"/>
                                  <w:szCs w:val="36"/>
                                </w:rPr>
                                <w:t xml:space="preserve"> stěna – technologie – výkaz výměr</w:t>
                              </w:r>
                            </w:p>
                          </w:sdtContent>
                        </w:sdt>
                        <w:p w14:paraId="28D73D58" w14:textId="77777777" w:rsidR="00650E8A" w:rsidRDefault="00650E8A">
                          <w:pPr>
                            <w:pStyle w:val="Bezmezer"/>
                            <w:jc w:val="right"/>
                            <w:rPr>
                              <w:smallCaps/>
                              <w:color w:val="44546A" w:themeColor="text2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A7326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1E6FC325" wp14:editId="409E213B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9100</wp14:pctPosVOffset>
                        </wp:positionV>
                      </mc:Choice>
                      <mc:Fallback>
                        <wp:positionV relativeFrom="page">
                          <wp:posOffset>972820</wp:posOffset>
                        </wp:positionV>
                      </mc:Fallback>
                    </mc:AlternateContent>
                    <wp:extent cx="3660775" cy="3651250"/>
                    <wp:effectExtent l="0" t="0" r="10160" b="7620"/>
                    <wp:wrapSquare wrapText="bothSides"/>
                    <wp:docPr id="111" name="Textové pole 11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660775" cy="36512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323E4F" w:themeColor="text2" w:themeShade="BF"/>
                                    <w:sz w:val="40"/>
                                    <w:szCs w:val="40"/>
                                  </w:rPr>
                                  <w:alias w:val="Datum publikování"/>
                                  <w:tag w:val=""/>
                                  <w:id w:val="400952559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2-04-05T00:00:00Z">
                                    <w:dateFormat w:val="d. MMMM yyyy"/>
                                    <w:lid w:val="cs-CZ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317B58A6" w14:textId="63930DEB" w:rsidR="00A73265" w:rsidRDefault="00482CF9">
                                    <w:pPr>
                                      <w:pStyle w:val="Bezmezer"/>
                                      <w:jc w:val="right"/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323E4F" w:themeColor="text2" w:themeShade="BF"/>
                                        <w:sz w:val="40"/>
                                        <w:szCs w:val="40"/>
                                      </w:rPr>
                                      <w:t>5. dubna 2022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1E6FC325" id="Textové pole 111" o:spid="_x0000_s1027" type="#_x0000_t202" style="position:absolute;margin-left:0;margin-top:0;width:288.25pt;height:287.5pt;z-index:251662336;visibility:visible;mso-wrap-style:square;mso-width-percent:734;mso-height-percent:363;mso-left-percent:150;mso-top-percent:91;mso-wrap-distance-left:9pt;mso-wrap-distance-top:0;mso-wrap-distance-right:9pt;mso-wrap-distance-bottom:0;mso-position-horizontal-relative:page;mso-position-vertical-relative:page;mso-width-percent:734;mso-height-percent:363;mso-left-percent:150;mso-top-percent:91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9RJYQIAADUFAAAOAAAAZHJzL2Uyb0RvYy54bWysVN9v0zAQfkfif7D8ztJ2WoeipVPZNIQ0&#10;bRMb2rPr2E2E4zNnt0n56zk7SVsKL0O8OBff7+++89V11xi2VehrsAWfnk04U1ZCWdt1wb+93H34&#10;yJkPwpbCgFUF3ynPrxfv3121LlczqMCUChkFsT5vXcGrEFyeZV5WqhH+DJyypNSAjQj0i+usRNFS&#10;9MZks8lknrWApUOQynu6ve2VfJHia61keNTaq8BMwam2kE5M5yqe2eJK5GsUrqrlUIb4hyoaUVtK&#10;ug91K4JgG6z/CNXUEsGDDmcSmgy0rqVKPVA308lJN8+VcCr1QuB4t4fJ/7+w8mH77J6Qhe4TdDTA&#10;CEjrfO7pMvbTaWzilyplpCcId3vYVBeYpMvz+XxyeXnBmSTd+fxiOrtIwGYHd4c+fFbQsCgUHGku&#10;CS6xvfeBUpLpaBKzWbirjUmzMZa1BZ+fU8jfNORhbLxRacpDmEPpSQo7o6KNsV+VZnWZOogXiV/q&#10;xiDbCmKGkFLZkJpPcck6Wmkq4i2Og/2hqrc4932MmcGGvXNTW8DU/UnZ5fexZN3bE5BHfUcxdKuO&#10;Gj+a7ArKHQ0cod8F7+RdTUO5Fz48CSTy04xpocMjHdoAgQ+DxFkF+PNv99GeOElazlpapoL7HxuB&#10;ijPzxRJb4+aNAo7CahTsprkBmsKUngonk0gOGMwoaoTmlfZ8GbOQSlhJuQq+GsWb0K80vRNSLZfJ&#10;iPbLiXBvn52MoeNQIsVeuleBbuBhIAo/wLhmIj+hY2+b+OKWm0CkTFyNuPYoDnjTbiYKD+9IXP7j&#10;/2R1eO0WvwAAAP//AwBQSwMEFAAGAAgAAAAhANuNnHbeAAAABQEAAA8AAABkcnMvZG93bnJldi54&#10;bWxMj0FPwzAMhe9I/IfISFzQlm6QwUrTCYEmjXFiQyBuaWPaisapmmwr/34eF7hYz3rWe5+zxeBa&#10;scc+NJ40TMYJCKTS24YqDW/b5egORIiGrGk9oYYfDLDIz88yk1p/oFfcb2IlOIRCajTUMXaplKGs&#10;0Zkw9h0Se1++dyby2lfS9ubA4a6V0ySZSWca4obadPhYY/m92TkNN+t3vHoqrpefaq0+VpPpfPXy&#10;PNf68mJ4uAcRcYh/x3DCZ3TImanwO7JBtBr4kfg72VO3MwWiOAmVgMwz+Z8+PwIAAP//AwBQSwEC&#10;LQAUAAYACAAAACEAtoM4kv4AAADhAQAAEwAAAAAAAAAAAAAAAAAAAAAAW0NvbnRlbnRfVHlwZXNd&#10;LnhtbFBLAQItABQABgAIAAAAIQA4/SH/1gAAAJQBAAALAAAAAAAAAAAAAAAAAC8BAABfcmVscy8u&#10;cmVsc1BLAQItABQABgAIAAAAIQDgr9RJYQIAADUFAAAOAAAAAAAAAAAAAAAAAC4CAABkcnMvZTJv&#10;RG9jLnhtbFBLAQItABQABgAIAAAAIQDbjZx23gAAAAUBAAAPAAAAAAAAAAAAAAAAALsEAABkcnMv&#10;ZG93bnJldi54bWxQSwUGAAAAAAQABADzAAAAxgUAAAAA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323E4F" w:themeColor="text2" w:themeShade="BF"/>
                              <w:sz w:val="40"/>
                              <w:szCs w:val="40"/>
                            </w:rPr>
                            <w:alias w:val="Datum publikování"/>
                            <w:tag w:val=""/>
                            <w:id w:val="400952559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2-04-05T00:00:00Z">
                              <w:dateFormat w:val="d. MMMM yyyy"/>
                              <w:lid w:val="cs-CZ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317B58A6" w14:textId="63930DEB" w:rsidR="00A73265" w:rsidRDefault="00482CF9">
                              <w:pPr>
                                <w:pStyle w:val="Bezmezer"/>
                                <w:jc w:val="right"/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</w:pPr>
                              <w:r>
                                <w:rPr>
                                  <w:caps/>
                                  <w:color w:val="323E4F" w:themeColor="text2" w:themeShade="BF"/>
                                  <w:sz w:val="40"/>
                                  <w:szCs w:val="40"/>
                                </w:rPr>
                                <w:t>5. dubna 2022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A73265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0D6DB685" wp14:editId="3257B583">
                    <wp:simplePos x="0" y="0"/>
                    <mc:AlternateContent>
                      <mc:Choice Requires="wp14">
                        <wp:positionH relativeFrom="page">
                          <wp14:pctPosHOffset>15000</wp14:pctPosHOffset>
                        </wp:positionH>
                      </mc:Choice>
                      <mc:Fallback>
                        <wp:positionH relativeFrom="page">
                          <wp:posOffset>1133475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83700</wp14:pctPosVOffset>
                        </wp:positionV>
                      </mc:Choice>
                      <mc:Fallback>
                        <wp:positionV relativeFrom="page">
                          <wp:posOffset>8949055</wp:posOffset>
                        </wp:positionV>
                      </mc:Fallback>
                    </mc:AlternateContent>
                    <wp:extent cx="5753100" cy="652780"/>
                    <wp:effectExtent l="0" t="0" r="10160" b="14605"/>
                    <wp:wrapSquare wrapText="bothSides"/>
                    <wp:docPr id="112" name="Textové pole 11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262626" w:themeColor="text1" w:themeTint="D9"/>
                                    <w:sz w:val="28"/>
                                    <w:szCs w:val="28"/>
                                  </w:rPr>
                                  <w:alias w:val="Autor"/>
                                  <w:tag w:val=""/>
                                  <w:id w:val="190179614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22C2EC29" w14:textId="404F3B9A" w:rsidR="00A73265" w:rsidRDefault="00A73265">
                                    <w:pPr>
                                      <w:pStyle w:val="Bezmezer"/>
                                      <w:jc w:val="right"/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262626" w:themeColor="text1" w:themeTint="D9"/>
                                        <w:sz w:val="28"/>
                                        <w:szCs w:val="28"/>
                                      </w:rPr>
                                      <w:t>Josef Vašina</w:t>
                                    </w:r>
                                  </w:p>
                                </w:sdtContent>
                              </w:sdt>
                              <w:p w14:paraId="2AEA9B31" w14:textId="33ADFCBC" w:rsidR="00A73265" w:rsidRDefault="00483AFB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Společnost"/>
                                    <w:tag w:val=""/>
                                    <w:id w:val="-661235724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A73265">
                                      <w:rPr>
                                        <w:caps/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WALTEC GDS, s.r.o.</w:t>
                                    </w:r>
                                  </w:sdtContent>
                                </w:sdt>
                              </w:p>
                              <w:p w14:paraId="0550666B" w14:textId="54A1AEAC" w:rsidR="00A73265" w:rsidRDefault="00483AFB">
                                <w:pPr>
                                  <w:pStyle w:val="Bezmezer"/>
                                  <w:jc w:val="right"/>
                                  <w:rPr>
                                    <w:caps/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</w:pPr>
                                <w:sdt>
                                  <w:sdtPr>
                                    <w:rPr>
                                      <w:color w:val="262626" w:themeColor="text1" w:themeTint="D9"/>
                                      <w:sz w:val="20"/>
                                      <w:szCs w:val="20"/>
                                    </w:rPr>
                                    <w:alias w:val="Adresa"/>
                                    <w:tag w:val=""/>
                                    <w:id w:val="171227497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A73265">
                                      <w:rPr>
                                        <w:color w:val="262626" w:themeColor="text1" w:themeTint="D9"/>
                                        <w:sz w:val="20"/>
                                        <w:szCs w:val="20"/>
                                      </w:rPr>
                                      <w:t>Masarykova 1355/112, 678 01 Blansko</w:t>
                                    </w:r>
                                  </w:sdtContent>
                                </w:sdt>
                                <w:r w:rsidR="00A73265">
                                  <w:rPr>
                                    <w:color w:val="262626" w:themeColor="text1" w:themeTint="D9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73400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>
                <w:pict>
                  <v:shape w14:anchorId="0D6DB685" id="Textové pole 112" o:spid="_x0000_s1028" type="#_x0000_t202" style="position:absolute;margin-left:0;margin-top:0;width:453pt;height:51.4pt;z-index:251661312;visibility:visible;mso-wrap-style:square;mso-width-percent:734;mso-height-percent:80;mso-left-percent:150;mso-top-percent:837;mso-wrap-distance-left:9pt;mso-wrap-distance-top:0;mso-wrap-distance-right:9pt;mso-wrap-distance-bottom:0;mso-position-horizontal-relative:page;mso-position-vertical-relative:page;mso-width-percent:734;mso-height-percent:80;mso-left-percent:150;mso-top-percent:837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6XiYgIAADQFAAAOAAAAZHJzL2Uyb0RvYy54bWysVN9v2jAQfp+0/8Hy+whQ0VaIUDEqpklV&#10;W41OfTaODdEcn3c2JOyv39lJoGJ76bQX5+L77td3d57dNZVhB4W+BJvz0WDImbISitJuc/79ZfXp&#10;ljMfhC2EAatyflSe380/fpjVbqrGsANTKGTkxPpp7XK+C8FNs8zLnaqEH4BTlpQasBKBfnGbFShq&#10;8l6ZbDwcXmc1YOEQpPKebu9bJZ8n/1orGZ609iowk3PKLaQT07mJZzafiekWhduVsktD/EMWlSgt&#10;BT25uhdBsD2Wf7iqSongQYeBhCoDrUupUg1UzWh4Uc16J5xKtRA53p1o8v/PrXw8rN0zstB8hoYa&#10;GAmpnZ96uoz1NBqr+KVMGemJwuOJNtUEJulycjO5Gg1JJUl3PRnf3CZes7O1Qx++KKhYFHKO1JbE&#10;ljg8+EARCdpDYjALq9KY1BpjWU1OrybDZHDSkIWxEatSkzs358yTFI5GRYyx35RmZZEKiBdpvNTS&#10;IDsIGgwhpbIh1Z78EjqiNCXxHsMOf87qPcZtHX1ksOFkXJUWMFV/kXbxo09Zt3gi8k3dUQzNpqHC&#10;cz7uG7uB4kj9RmhXwTu5KqkpD8KHZ4E0+9RH2ufwRIc2QORDJ3G2A/z1t/uIp5EkLWc17VLO/c+9&#10;QMWZ+WppWOPi9QL2wqYX7L5aAnVhRC+Fk0kkAwymFzVC9UprvohRSCWspFg53/TiMrQbTc+EVItF&#10;AtF6OREe7NrJ6Do2JY7YS/Mq0HVzGGiCH6HfMjG9GMcWGy0tLPYBdJlmNfLastjxTauZRrh7RuLu&#10;v/1PqPNjN/8NAAD//wMAUEsDBBQABgAIAAAAIQB0eXCy2AAAAAUBAAAPAAAAZHJzL2Rvd25yZXYu&#10;eG1sTI/BTsMwEETvSPyDtUjcqN0KqpLGqaoC4UzhA7bxNokar6PYbQJfz8IFLiuNZjTzNt9MvlMX&#10;GmIb2MJ8ZkARV8G1XFv4eH+5W4GKCdlhF5gsfFKETXF9lWPmwshvdNmnWkkJxwwtNCn1mdaxashj&#10;nIWeWLxjGDwmkUOt3YCjlPtOL4xZao8ty0KDPe0aqk77s5eRr6fX8v64fXCMp+dmV/rRhNLa25tp&#10;uwaVaEp/YfjBF3QohOkQzuyi6izII+n3ivdoliIPEjKLFegi1//pi28AAAD//wMAUEsBAi0AFAAG&#10;AAgAAAAhALaDOJL+AAAA4QEAABMAAAAAAAAAAAAAAAAAAAAAAFtDb250ZW50X1R5cGVzXS54bWxQ&#10;SwECLQAUAAYACAAAACEAOP0h/9YAAACUAQAACwAAAAAAAAAAAAAAAAAvAQAAX3JlbHMvLnJlbHNQ&#10;SwECLQAUAAYACAAAACEATmOl4mICAAA0BQAADgAAAAAAAAAAAAAAAAAuAgAAZHJzL2Uyb0RvYy54&#10;bWxQSwECLQAUAAYACAAAACEAdHlwstgAAAAFAQAADwAAAAAAAAAAAAAAAAC8BAAAZHJzL2Rvd25y&#10;ZXYueG1sUEsFBgAAAAAEAAQA8wAAAMEFAAAAAA==&#10;" filled="f" stroked="f" strokeweight=".5pt">
                    <v:textbox inset="0,0,0,0">
                      <w:txbxContent>
                        <w:sdt>
                          <w:sdtPr>
                            <w:rPr>
                              <w:caps/>
                              <w:color w:val="262626" w:themeColor="text1" w:themeTint="D9"/>
                              <w:sz w:val="28"/>
                              <w:szCs w:val="28"/>
                            </w:rPr>
                            <w:alias w:val="Autor"/>
                            <w:tag w:val=""/>
                            <w:id w:val="190179614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22C2EC29" w14:textId="404F3B9A" w:rsidR="00A73265" w:rsidRDefault="00A73265">
                              <w:pPr>
                                <w:pStyle w:val="Bezmezer"/>
                                <w:jc w:val="right"/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262626" w:themeColor="text1" w:themeTint="D9"/>
                                  <w:sz w:val="28"/>
                                  <w:szCs w:val="28"/>
                                </w:rPr>
                                <w:t>Josef Vašina</w:t>
                              </w:r>
                            </w:p>
                          </w:sdtContent>
                        </w:sdt>
                        <w:p w14:paraId="2AEA9B31" w14:textId="33ADFCBC" w:rsidR="00A73265" w:rsidRDefault="00483AFB">
                          <w:pPr>
                            <w:pStyle w:val="Bezmezer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aps/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Společnost"/>
                              <w:tag w:val=""/>
                              <w:id w:val="-66123572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A73265">
                                <w:rPr>
                                  <w:caps/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WALTEC GDS, s.r.o.</w:t>
                              </w:r>
                            </w:sdtContent>
                          </w:sdt>
                        </w:p>
                        <w:p w14:paraId="0550666B" w14:textId="54A1AEAC" w:rsidR="00A73265" w:rsidRDefault="00483AFB">
                          <w:pPr>
                            <w:pStyle w:val="Bezmezer"/>
                            <w:jc w:val="right"/>
                            <w:rPr>
                              <w:caps/>
                              <w:color w:val="262626" w:themeColor="text1" w:themeTint="D9"/>
                              <w:sz w:val="20"/>
                              <w:szCs w:val="20"/>
                            </w:rPr>
                          </w:pPr>
                          <w:sdt>
                            <w:sdtPr>
                              <w:rPr>
                                <w:color w:val="262626" w:themeColor="text1" w:themeTint="D9"/>
                                <w:sz w:val="20"/>
                                <w:szCs w:val="20"/>
                              </w:rPr>
                              <w:alias w:val="Adresa"/>
                              <w:tag w:val=""/>
                              <w:id w:val="171227497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A73265">
                                <w:rPr>
                                  <w:color w:val="262626" w:themeColor="text1" w:themeTint="D9"/>
                                  <w:sz w:val="20"/>
                                  <w:szCs w:val="20"/>
                                </w:rPr>
                                <w:t>Masarykova 1355/112, 678 01 Blansko</w:t>
                              </w:r>
                            </w:sdtContent>
                          </w:sdt>
                          <w:r w:rsidR="00A73265">
                            <w:rPr>
                              <w:color w:val="262626" w:themeColor="text1" w:themeTint="D9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 w:rsidR="00A73265"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1" allowOverlap="1" wp14:anchorId="0CDA4A70" wp14:editId="2D667385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339725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114" name="Skupina 114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115" name="Obdélník 115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" name="Obdélník 116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30405F2D" id="Skupina 114" o:spid="_x0000_s1026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sacPwMAAO8KAAAOAAAAZHJzL2Uyb0RvYy54bWzsVs1OGzEQvlfqO1i+l02iJIQVGxSFgipF&#10;BTVUnB2vN7vCa7u2kw19ox76FLxYZ7w/0BBxoFWlSlw2tuf/88wXn57tSkm2wrpCq4T2j3qUCMV1&#10;Wqh1Qr/eXHyYUOI8UymTWomE3gtHz6bv351WJhYDnWuZCkvAiXJxZRKae2/iKHI8FyVzR9oIBcJM&#10;25J52Np1lFpWgfdSRoNebxxV2qbGai6cg9PzWkinwX+WCe6vsswJT2RCITcfvjZ8V/iNpqcsXltm&#10;8oI3abBXZFGyQkHQztU584xsbPHMVVlwq53O/BHXZaSzrOAi1ADV9Ht71VxavTGhlnVcrU0HE0C7&#10;h9Or3fLP22tLihTurj+kRLESLml5tzGFYgSPAKDKrGPQu7Rmaa5tc7Cud1jzLrMl/kI1ZBegve+g&#10;FTtPOBwOBpNxDy6Ag+ikPxz2YBOw5zlc0DMznn982TBqw0aYXZdMZaCN3CNS7s+QWubMiHABDhHo&#10;kBq1SF2t0ocfUj38vAOwRjVYQbVDysUOQHsNTJPjyaA3CjB11bLYWOcvhS4JLhJqocND47HtwnlA&#10;FFRbFQzqtCzSi0LKsMGpEnNpyZbBPDDOhfIDzBqsftOUCvWVRstajCeAdVtOWPl7KVBPqi8igybC&#10;ew7JhPHdD9SvRTlLRR1/BE3QltdZhFyCQ/ScQfzOd+PgUBH9pohGH01FmP7OuPdSYnWJnUWIrJXv&#10;jMtCaXvIgfRd5Fq/BamGBlFa6fQeGsfqmnuc4RcFXN2COX/NLJANTAUQqL+CTyZ1lVDdrCjJtf1+&#10;6Bz1obNBSkkF5JVQ923DrKBEflLQ82HCgO3CZjg6HkAM+1SyeipRm3KuoR/6QNWGhyXqe9kuM6vL&#10;W+DZGUYFEVMcYieUe9tu5r4mVWBqLmazoAYMZ5hfqKXh6BxRxda82d0ya5r+9UAQn3U7Zyzea+Na&#10;Fy2Vnm28zorQ44+4NnjDzCNP/ZPhHx8c/vHe8GPOziw0v3NE6XnO1FrMnIFxRSyw4TBdIBVkijr3&#10;F4lictIfAWuiJfT2AXJsGLZu5ZaSWyr4a2zRtvsbW7yxxf/NFuHhAK+q8IfTvADx2fZ0H6b08Z06&#10;/QUAAP//AwBQSwMEFAAGAAgAAAAhAL3Rd8PaAAAABQEAAA8AAABkcnMvZG93bnJldi54bWxMj81O&#10;wzAQhO9IfQdrK3Gjdn9UQRqnqpDoDQEpB3pz4iWJsNdR7Lbh7Vm40MtKoxnNfpNvR+/EGYfYBdIw&#10;nykQSHWwHTUa3g9Pd/cgYjJkjQuEGr4xwraY3OQms+FCb3guUyO4hGJmNLQp9ZmUsW7RmzgLPRJ7&#10;n2HwJrEcGmkHc+Fy7+RCqbX0piP+0JoeH1usv8qT10DyYPe+fPEfy/RQLo6vlXveV1rfTsfdBkTC&#10;Mf2H4Ref0aFgpiqcyEbhNPCQ9HfZW65ZVZxZrZQCWeTymr74AQAA//8DAFBLAQItABQABgAIAAAA&#10;IQC2gziS/gAAAOEBAAATAAAAAAAAAAAAAAAAAAAAAABbQ29udGVudF9UeXBlc10ueG1sUEsBAi0A&#10;FAAGAAgAAAAhADj9If/WAAAAlAEAAAsAAAAAAAAAAAAAAAAALwEAAF9yZWxzLy5yZWxzUEsBAi0A&#10;FAAGAAgAAAAhAAvKxpw/AwAA7woAAA4AAAAAAAAAAAAAAAAALgIAAGRycy9lMm9Eb2MueG1sUEsB&#10;Ai0AFAAGAAgAAAAhAL3Rd8PaAAAABQEAAA8AAAAAAAAAAAAAAAAAmQUAAGRycy9kb3ducmV2Lnht&#10;bFBLBQYAAAAABAAEAPMAAACgBgAAAAA=&#10;">
                    <v:rect id="Obdélník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/CawAAAANwAAAAPAAAAZHJzL2Rvd25yZXYueG1sRE/NisIw&#10;EL4v+A5hBG9r2oKi1SgqK8jiZasPMDZjW20mpcnW+vZmQdjbfHy/s1z3phYdta6yrCAeRyCIc6sr&#10;LhScT/vPGQjnkTXWlknBkxysV4OPJabaPviHuswXIoSwS1FB6X2TSunykgy6sW2IA3e1rUEfYFtI&#10;3eIjhJtaJlE0lQYrDg0lNrQrKb9nv0bBl7GT423emX1SXayczthvv1mp0bDfLEB46v2/+O0+6DA/&#10;nsDfM+ECuXoBAAD//wMAUEsBAi0AFAAGAAgAAAAhANvh9svuAAAAhQEAABMAAAAAAAAAAAAAAAAA&#10;AAAAAFtDb250ZW50X1R5cGVzXS54bWxQSwECLQAUAAYACAAAACEAWvQsW78AAAAVAQAACwAAAAAA&#10;AAAAAAAAAAAfAQAAX3JlbHMvLnJlbHNQSwECLQAUAAYACAAAACEAsDfwmsAAAADcAAAADwAAAAAA&#10;AAAAAAAAAAAHAgAAZHJzL2Rvd25yZXYueG1sUEsFBgAAAAADAAMAtwAAAPQCAAAAAA==&#10;" fillcolor="#ed7d31 [3205]" stroked="f" strokeweight="1pt"/>
                    <v:rect id="Obdélník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6kDwgAAANwAAAAPAAAAZHJzL2Rvd25yZXYueG1sRE9Ni8Iw&#10;EL0v+B/CCN7WVAVXqlFEEBaRBasevA3N2FSbSWmyte6vNwsLe5vH+5zFqrOVaKnxpWMFo2ECgjh3&#10;uuRCwem4fZ+B8AFZY+WYFDzJw2rZe1tgqt2DD9RmoRAxhH2KCkwIdSqlzw1Z9ENXE0fu6hqLIcKm&#10;kLrBRwy3lRwnyVRaLDk2GKxpYyi/Z99Wwe72MclMu25/Jl90Nu68v2w3XqlBv1vPQQTqwr/4z/2p&#10;4/zRFH6fiRfI5QsAAP//AwBQSwECLQAUAAYACAAAACEA2+H2y+4AAACFAQAAEwAAAAAAAAAAAAAA&#10;AAAAAAAAW0NvbnRlbnRfVHlwZXNdLnhtbFBLAQItABQABgAIAAAAIQBa9CxbvwAAABUBAAALAAAA&#10;AAAAAAAAAAAAAB8BAABfcmVscy8ucmVsc1BLAQItABQABgAIAAAAIQA146kDwgAAANwAAAAPAAAA&#10;AAAAAAAAAAAAAAcCAABkcnMvZG93bnJldi54bWxQSwUGAAAAAAMAAwC3AAAA9gIAAAAA&#10;" fillcolor="#4472c4 [3204]" stroked="f" strokeweight="1pt">
                      <o:lock v:ext="edit" aspectratio="t"/>
                    </v:rect>
                    <w10:wrap anchorx="page" anchory="page"/>
                  </v:group>
                </w:pict>
              </mc:Fallback>
            </mc:AlternateContent>
          </w:r>
          <w:r w:rsidR="00A73265">
            <w:br w:type="page"/>
          </w:r>
        </w:p>
        <w:p w14:paraId="757E3243" w14:textId="77777777" w:rsidR="00650E8A" w:rsidRDefault="00650E8A"/>
        <w:p w14:paraId="3EE8F229" w14:textId="5BF2323D" w:rsidR="00A73265" w:rsidRDefault="00483AFB"/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67741220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F1B390" w14:textId="676F9661" w:rsidR="00FB47C9" w:rsidRPr="00234E55" w:rsidRDefault="00FB47C9">
          <w:pPr>
            <w:pStyle w:val="Nadpisobsahu"/>
            <w:rPr>
              <w:color w:val="auto"/>
            </w:rPr>
          </w:pPr>
          <w:r w:rsidRPr="00234E55">
            <w:rPr>
              <w:color w:val="auto"/>
            </w:rPr>
            <w:t>Obsah</w:t>
          </w:r>
        </w:p>
        <w:p w14:paraId="13B52FCE" w14:textId="45A74421" w:rsidR="003B7417" w:rsidRPr="00234E55" w:rsidRDefault="00FB47C9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 w:rsidRPr="00234E55">
            <w:fldChar w:fldCharType="begin"/>
          </w:r>
          <w:r w:rsidRPr="00234E55">
            <w:instrText xml:space="preserve"> TOC \o "1-3" \h \z \u </w:instrText>
          </w:r>
          <w:r w:rsidRPr="00234E55">
            <w:fldChar w:fldCharType="separate"/>
          </w:r>
          <w:hyperlink w:anchor="_Toc50291819" w:history="1">
            <w:r w:rsidR="003B7417" w:rsidRPr="00234E55">
              <w:rPr>
                <w:rStyle w:val="Hypertextovodkaz"/>
                <w:noProof/>
                <w:color w:val="auto"/>
              </w:rPr>
              <w:t>Současný stav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_Toc50291819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1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28F79DBF" w14:textId="7DD985DA" w:rsidR="003B7417" w:rsidRPr="00234E55" w:rsidRDefault="00483AF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20" w:history="1">
            <w:r w:rsidR="003B7417" w:rsidRPr="00234E55">
              <w:rPr>
                <w:rStyle w:val="Hypertextovodkaz"/>
                <w:noProof/>
                <w:color w:val="auto"/>
              </w:rPr>
              <w:t>Zdůvodnění stavby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_Toc50291820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1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3E6B6CCC" w14:textId="65D5D25E" w:rsidR="003B7417" w:rsidRPr="00234E55" w:rsidRDefault="00483AF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21" w:history="1">
            <w:r w:rsidR="003B7417" w:rsidRPr="00234E55">
              <w:rPr>
                <w:rStyle w:val="Hypertextovodkaz"/>
                <w:noProof/>
                <w:color w:val="auto"/>
              </w:rPr>
              <w:t>Technologický postup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_Toc50291821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2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3A39A1BB" w14:textId="7383C384" w:rsidR="003B7417" w:rsidRPr="00234E55" w:rsidRDefault="00483AF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22" w:history="1">
            <w:r w:rsidR="003B7417" w:rsidRPr="00234E55">
              <w:rPr>
                <w:rStyle w:val="Hypertextovodkaz"/>
                <w:noProof/>
                <w:color w:val="auto"/>
              </w:rPr>
              <w:t>Antikorozní ochrana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_Toc50291822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3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4FFE51AF" w14:textId="4AE2AA2C" w:rsidR="003B7417" w:rsidRPr="00234E55" w:rsidRDefault="00483AF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23" w:history="1">
            <w:r w:rsidR="003B7417" w:rsidRPr="00234E55">
              <w:rPr>
                <w:rStyle w:val="Hypertextovodkaz"/>
                <w:noProof/>
                <w:color w:val="auto"/>
              </w:rPr>
              <w:t>Použití konstrukce jako záporové stěny při budování definitivní železobetonové opěrné zdi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_Toc50291823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3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6A907CBD" w14:textId="4BE6A98F" w:rsidR="003B7417" w:rsidRPr="00234E55" w:rsidRDefault="00483AFB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24" w:history="1">
            <w:r w:rsidR="003B7417" w:rsidRPr="00234E55">
              <w:rPr>
                <w:rStyle w:val="Hypertextovodkaz"/>
                <w:noProof/>
                <w:color w:val="auto"/>
              </w:rPr>
              <w:t>Výkaz výměr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_Toc50291824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4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440E5A84" w14:textId="07D1CA01" w:rsidR="003B7417" w:rsidRPr="00234E55" w:rsidRDefault="00483AFB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25" w:history="1">
            <w:r w:rsidR="003B7417" w:rsidRPr="00234E55">
              <w:rPr>
                <w:rStyle w:val="Hypertextovodkaz"/>
                <w:noProof/>
                <w:color w:val="auto"/>
              </w:rPr>
              <w:t>Užité betonové pražce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_Toc50291825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4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75B35D74" w14:textId="159959BE" w:rsidR="003B7417" w:rsidRPr="00234E55" w:rsidRDefault="00483AFB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26" w:history="1">
            <w:r w:rsidR="003B7417" w:rsidRPr="00234E55">
              <w:rPr>
                <w:rStyle w:val="Hypertextovodkaz"/>
                <w:noProof/>
                <w:color w:val="auto"/>
              </w:rPr>
              <w:t>Výkopek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_Toc50291826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4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7D1533BB" w14:textId="29E98F77" w:rsidR="003B7417" w:rsidRPr="00234E55" w:rsidRDefault="00483AFB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27" w:history="1">
            <w:r w:rsidR="003B7417" w:rsidRPr="00234E55">
              <w:rPr>
                <w:rStyle w:val="Hypertextovodkaz"/>
                <w:noProof/>
                <w:color w:val="auto"/>
              </w:rPr>
              <w:t>Vrty pro mikropiloty – kotvy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_Toc50291827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4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316E923B" w14:textId="08D8F899" w:rsidR="003B7417" w:rsidRPr="00234E55" w:rsidRDefault="00483AFB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28" w:history="1">
            <w:r w:rsidR="003B7417" w:rsidRPr="00234E55">
              <w:rPr>
                <w:rStyle w:val="Hypertextovodkaz"/>
                <w:noProof/>
                <w:color w:val="auto"/>
              </w:rPr>
              <w:t>Mikropiloty-kotvy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_Toc50291828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4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79ECC0AA" w14:textId="69C99AF6" w:rsidR="003B7417" w:rsidRPr="00234E55" w:rsidRDefault="00483AFB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29" w:history="1">
            <w:r w:rsidR="003B7417" w:rsidRPr="00234E55">
              <w:rPr>
                <w:rStyle w:val="Hypertextovodkaz"/>
                <w:noProof/>
                <w:color w:val="auto"/>
              </w:rPr>
              <w:t>VRTY PRO HEB ZÁPORY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_Toc50291829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4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0AA834CB" w14:textId="2E198489" w:rsidR="003B7417" w:rsidRPr="00234E55" w:rsidRDefault="00483AFB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30" w:history="1">
            <w:r w:rsidR="003B7417" w:rsidRPr="00234E55">
              <w:rPr>
                <w:rStyle w:val="Hypertextovodkaz"/>
                <w:noProof/>
                <w:color w:val="auto"/>
              </w:rPr>
              <w:t>HEB 280 - zápory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_Toc50291830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4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71FE0D1C" w14:textId="6F21539A" w:rsidR="003B7417" w:rsidRPr="00234E55" w:rsidRDefault="00483AFB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31" w:history="1">
            <w:r w:rsidR="003B7417" w:rsidRPr="00234E55">
              <w:rPr>
                <w:rStyle w:val="Hypertextovodkaz"/>
                <w:noProof/>
                <w:color w:val="auto"/>
              </w:rPr>
              <w:t>U 200 - převázka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_Toc50291831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4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3A49E24F" w14:textId="16022752" w:rsidR="003B7417" w:rsidRPr="00234E55" w:rsidRDefault="00483AFB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50291832" w:history="1">
            <w:r w:rsidR="003B7417" w:rsidRPr="00234E55">
              <w:rPr>
                <w:rStyle w:val="Hypertextovodkaz"/>
                <w:noProof/>
                <w:color w:val="auto"/>
              </w:rPr>
              <w:t>Ocel široká 200x20 – materiál pro ztužující prvky, klíny, podložky pro mikropiloty</w:t>
            </w:r>
            <w:r w:rsidR="003B7417" w:rsidRPr="00234E55">
              <w:rPr>
                <w:noProof/>
                <w:webHidden/>
              </w:rPr>
              <w:tab/>
            </w:r>
            <w:r w:rsidR="003B7417" w:rsidRPr="00234E55">
              <w:rPr>
                <w:noProof/>
                <w:webHidden/>
              </w:rPr>
              <w:fldChar w:fldCharType="begin"/>
            </w:r>
            <w:r w:rsidR="003B7417" w:rsidRPr="00234E55">
              <w:rPr>
                <w:noProof/>
                <w:webHidden/>
              </w:rPr>
              <w:instrText xml:space="preserve"> PAGEREF _Toc50291832 \h </w:instrText>
            </w:r>
            <w:r w:rsidR="003B7417" w:rsidRPr="00234E55">
              <w:rPr>
                <w:noProof/>
                <w:webHidden/>
              </w:rPr>
            </w:r>
            <w:r w:rsidR="003B7417" w:rsidRPr="00234E55">
              <w:rPr>
                <w:noProof/>
                <w:webHidden/>
              </w:rPr>
              <w:fldChar w:fldCharType="separate"/>
            </w:r>
            <w:r w:rsidR="00482CF9">
              <w:rPr>
                <w:noProof/>
                <w:webHidden/>
              </w:rPr>
              <w:t>4</w:t>
            </w:r>
            <w:r w:rsidR="003B7417" w:rsidRPr="00234E55">
              <w:rPr>
                <w:noProof/>
                <w:webHidden/>
              </w:rPr>
              <w:fldChar w:fldCharType="end"/>
            </w:r>
          </w:hyperlink>
        </w:p>
        <w:p w14:paraId="79827A8B" w14:textId="3F7BC358" w:rsidR="00FB47C9" w:rsidRPr="00234E55" w:rsidRDefault="00FB47C9">
          <w:r w:rsidRPr="00234E55">
            <w:rPr>
              <w:b/>
              <w:bCs/>
            </w:rPr>
            <w:fldChar w:fldCharType="end"/>
          </w:r>
        </w:p>
      </w:sdtContent>
    </w:sdt>
    <w:p w14:paraId="4CB72BA0" w14:textId="77777777" w:rsidR="00FB47C9" w:rsidRPr="00234E55" w:rsidRDefault="00FB47C9" w:rsidP="00DA0EAA">
      <w:pPr>
        <w:jc w:val="both"/>
        <w:rPr>
          <w:b/>
          <w:bCs/>
        </w:rPr>
      </w:pPr>
    </w:p>
    <w:p w14:paraId="530422C3" w14:textId="2AE92181" w:rsidR="008B374D" w:rsidRPr="00234E55" w:rsidRDefault="008B374D" w:rsidP="00FB47C9">
      <w:pPr>
        <w:pStyle w:val="Nadpis1"/>
        <w:rPr>
          <w:color w:val="auto"/>
        </w:rPr>
      </w:pPr>
      <w:bookmarkStart w:id="0" w:name="_Toc50291819"/>
      <w:r w:rsidRPr="00234E55">
        <w:rPr>
          <w:color w:val="auto"/>
        </w:rPr>
        <w:t>Současný stav</w:t>
      </w:r>
      <w:bookmarkEnd w:id="0"/>
    </w:p>
    <w:p w14:paraId="45BDBBC3" w14:textId="167544E1" w:rsidR="008B374D" w:rsidRPr="00234E55" w:rsidRDefault="008A2729" w:rsidP="00DA0EAA">
      <w:pPr>
        <w:jc w:val="both"/>
      </w:pPr>
      <w:r w:rsidRPr="00234E55">
        <w:t xml:space="preserve">   </w:t>
      </w:r>
      <w:r w:rsidR="00DD2103" w:rsidRPr="00234E55">
        <w:t xml:space="preserve">Stávající stav obkladní zdi sousedící s objektem rodinného domu </w:t>
      </w:r>
      <w:r w:rsidRPr="00234E55">
        <w:t>vykazuje značné známy degradace (vypadávaní jednotlivých částí) včetně deformací způsobených zemním tlakem působícím na ru</w:t>
      </w:r>
      <w:r w:rsidR="008A0687" w:rsidRPr="00234E55">
        <w:t>b</w:t>
      </w:r>
      <w:r w:rsidRPr="00234E55">
        <w:t>u zdi. Odstranění těchto vad vyřeší vybudovaní nové železobetonové opěrné zdi, která je v současné chvíli ve stádiu projektových příprav.</w:t>
      </w:r>
    </w:p>
    <w:p w14:paraId="095AB985" w14:textId="77777777" w:rsidR="00DA0EAA" w:rsidRPr="00234E55" w:rsidRDefault="00DA0EAA" w:rsidP="00DA0EAA">
      <w:pPr>
        <w:jc w:val="both"/>
      </w:pPr>
    </w:p>
    <w:p w14:paraId="12C05AC6" w14:textId="261D4187" w:rsidR="008B374D" w:rsidRPr="00234E55" w:rsidRDefault="008B374D" w:rsidP="00FB47C9">
      <w:pPr>
        <w:pStyle w:val="Nadpis1"/>
        <w:rPr>
          <w:color w:val="auto"/>
        </w:rPr>
      </w:pPr>
      <w:bookmarkStart w:id="1" w:name="_Toc50291820"/>
      <w:r w:rsidRPr="00234E55">
        <w:rPr>
          <w:color w:val="auto"/>
        </w:rPr>
        <w:t>Zdůvodnění stavby</w:t>
      </w:r>
      <w:bookmarkEnd w:id="1"/>
    </w:p>
    <w:p w14:paraId="7EDFA0D1" w14:textId="68B24903" w:rsidR="008A2729" w:rsidRPr="00234E55" w:rsidRDefault="00DA0EAA" w:rsidP="00DA0EAA">
      <w:pPr>
        <w:jc w:val="both"/>
      </w:pPr>
      <w:r w:rsidRPr="00234E55">
        <w:t xml:space="preserve">   </w:t>
      </w:r>
      <w:r w:rsidR="008A2729" w:rsidRPr="00234E55">
        <w:t>Z důvodu výše popsaného stavu bylo přikročeno k</w:t>
      </w:r>
      <w:r w:rsidRPr="00234E55">
        <w:t xml:space="preserve"> prvotnímu zajištění nestabilní konstrukce vybudováním kotvené záporové stěny </w:t>
      </w:r>
      <w:r w:rsidR="00C91AC6" w:rsidRPr="00234E55">
        <w:t>z</w:t>
      </w:r>
      <w:r w:rsidRPr="00234E55">
        <w:t xml:space="preserve"> ocelových profilů a užitých pražců, která zajistí přenos zatížení od násypového tělesa a odlehčí tak stávající nevyhovující konstrukci obkladní zdi. Navržená konstrukce </w:t>
      </w:r>
      <w:r w:rsidR="000E06A3" w:rsidRPr="00234E55">
        <w:t>může</w:t>
      </w:r>
      <w:r w:rsidRPr="00234E55">
        <w:t xml:space="preserve"> dále, po drobné úpravě, plnit účel záporové stěny při budování definitivní železobetonové zdi v místě dnešní již nevyhovující. To znamená že bude staticky zajišťovat stabilitu násypu a stavební jámy nutné při budování nové konstrukce. </w:t>
      </w:r>
    </w:p>
    <w:p w14:paraId="53C7261D" w14:textId="7562843F" w:rsidR="008B374D" w:rsidRDefault="008B374D">
      <w:pPr>
        <w:rPr>
          <w:b/>
          <w:bCs/>
        </w:rPr>
      </w:pPr>
    </w:p>
    <w:p w14:paraId="5F786BAE" w14:textId="77777777" w:rsidR="00294575" w:rsidRPr="00234E55" w:rsidRDefault="00294575">
      <w:pPr>
        <w:rPr>
          <w:b/>
          <w:bCs/>
        </w:rPr>
      </w:pPr>
    </w:p>
    <w:p w14:paraId="1CC68FCA" w14:textId="1305C956" w:rsidR="007B6F8E" w:rsidRPr="00234E55" w:rsidRDefault="007B6F8E" w:rsidP="00FB47C9">
      <w:pPr>
        <w:pStyle w:val="Nadpis1"/>
        <w:rPr>
          <w:color w:val="auto"/>
        </w:rPr>
      </w:pPr>
      <w:bookmarkStart w:id="2" w:name="_Toc50291821"/>
      <w:r w:rsidRPr="00234E55">
        <w:rPr>
          <w:color w:val="auto"/>
        </w:rPr>
        <w:lastRenderedPageBreak/>
        <w:t>Technologi</w:t>
      </w:r>
      <w:r w:rsidR="008B374D" w:rsidRPr="00234E55">
        <w:rPr>
          <w:color w:val="auto"/>
        </w:rPr>
        <w:t>cký postup</w:t>
      </w:r>
      <w:bookmarkEnd w:id="2"/>
    </w:p>
    <w:p w14:paraId="54274615" w14:textId="77777777" w:rsidR="008B41E5" w:rsidRPr="00234E55" w:rsidRDefault="008B41E5" w:rsidP="007B6F8E">
      <w:pPr>
        <w:jc w:val="both"/>
      </w:pPr>
    </w:p>
    <w:p w14:paraId="46684BAA" w14:textId="77777777" w:rsidR="002B230D" w:rsidRPr="00234E55" w:rsidRDefault="003F39AB" w:rsidP="007B6F8E">
      <w:pPr>
        <w:jc w:val="both"/>
      </w:pPr>
      <w:r w:rsidRPr="00234E55">
        <w:t xml:space="preserve">   </w:t>
      </w:r>
      <w:r w:rsidR="008B41E5" w:rsidRPr="00234E55">
        <w:t xml:space="preserve">Před vlastním provedením vrtných prací bude třeba zřízení </w:t>
      </w:r>
      <w:r w:rsidR="00D70421" w:rsidRPr="00234E55">
        <w:t xml:space="preserve">vhodné </w:t>
      </w:r>
      <w:r w:rsidR="008B41E5" w:rsidRPr="00234E55">
        <w:t>vrtné plošiny rozměrově odpovídající konkrétně použité vrtné soupravě. Navržená vrtná plošina bude stabilitně posouzena na konkrétní typ použité vrtné soupravy</w:t>
      </w:r>
      <w:r w:rsidRPr="00234E55">
        <w:t xml:space="preserve">. Vrtná souprava se předpokládá typ s odděleným hydraulickým agregátem a s předpokládanou hmotností </w:t>
      </w:r>
      <w:r w:rsidR="00190B32" w:rsidRPr="00234E55">
        <w:t xml:space="preserve">vlastní </w:t>
      </w:r>
      <w:r w:rsidRPr="00234E55">
        <w:t xml:space="preserve">vrtné části kolem 10t. </w:t>
      </w:r>
      <w:r w:rsidR="00D70421" w:rsidRPr="00234E55">
        <w:t>Vrtání vývrtů je uvažováno pomocí ponorných kladiv, nebo technologií jádrového vrtání. T</w:t>
      </w:r>
      <w:r w:rsidR="002B230D" w:rsidRPr="00234E55">
        <w:t>yp vrtné soupravy a t</w:t>
      </w:r>
      <w:r w:rsidR="00D70421" w:rsidRPr="00234E55">
        <w:t>echnologie</w:t>
      </w:r>
      <w:r w:rsidR="002B230D" w:rsidRPr="00234E55">
        <w:t xml:space="preserve"> vrtných prací</w:t>
      </w:r>
      <w:r w:rsidR="00D70421" w:rsidRPr="00234E55">
        <w:t xml:space="preserve"> musí být zvolena tak, aby při vlastní realizaci nedošlo k poškození majetku, nebo zdraví osob.</w:t>
      </w:r>
    </w:p>
    <w:p w14:paraId="001C080C" w14:textId="250831B9" w:rsidR="008B41E5" w:rsidRPr="00234E55" w:rsidRDefault="00D70421" w:rsidP="007B6F8E">
      <w:pPr>
        <w:jc w:val="both"/>
      </w:pPr>
      <w:r w:rsidRPr="00234E55">
        <w:t xml:space="preserve"> </w:t>
      </w:r>
      <w:r w:rsidR="002B230D" w:rsidRPr="00234E55">
        <w:t xml:space="preserve">   </w:t>
      </w:r>
      <w:r w:rsidRPr="00234E55">
        <w:t xml:space="preserve">Způsob dopravy vrtné soupravy </w:t>
      </w:r>
      <w:r w:rsidR="003A735D" w:rsidRPr="00234E55">
        <w:t xml:space="preserve">na připravenou a zajištěnou plošinu </w:t>
      </w:r>
      <w:r w:rsidRPr="00234E55">
        <w:t xml:space="preserve">navrhne zpracovatel realizační dokumentace. V zásadě může být </w:t>
      </w:r>
      <w:r w:rsidR="001E22C1" w:rsidRPr="00234E55">
        <w:t>použitá vhodná jeřábová technika, nebo může být k vrtné plošině vybudována příjezdová komunikace, což se ale k poměrně stísněným poměrům na budoucím staveništi jeví jako nereálné.</w:t>
      </w:r>
    </w:p>
    <w:p w14:paraId="52DCA46E" w14:textId="6A8EA5B8" w:rsidR="0049314A" w:rsidRPr="00234E55" w:rsidRDefault="00190B32" w:rsidP="007B6F8E">
      <w:pPr>
        <w:jc w:val="both"/>
      </w:pPr>
      <w:r w:rsidRPr="00234E55">
        <w:t xml:space="preserve">   Rozměr</w:t>
      </w:r>
      <w:r w:rsidR="005B3759" w:rsidRPr="00234E55">
        <w:t>y, způsob zajištění</w:t>
      </w:r>
      <w:r w:rsidRPr="00234E55">
        <w:t xml:space="preserve"> vrtné plošiny, h</w:t>
      </w:r>
      <w:r w:rsidR="007B6F8E" w:rsidRPr="00234E55">
        <w:t>loubka výv</w:t>
      </w:r>
      <w:r w:rsidR="006704F0" w:rsidRPr="00234E55">
        <w:t>r</w:t>
      </w:r>
      <w:r w:rsidR="007B6F8E" w:rsidRPr="00234E55">
        <w:t>t</w:t>
      </w:r>
      <w:r w:rsidRPr="00234E55">
        <w:t>ů</w:t>
      </w:r>
      <w:r w:rsidR="001E22C1" w:rsidRPr="00234E55">
        <w:t xml:space="preserve"> a typ použitých zápor se může od uvažovaných lišit. Konkrétní návrh</w:t>
      </w:r>
      <w:r w:rsidRPr="00234E55">
        <w:t>y</w:t>
      </w:r>
      <w:r w:rsidR="001E22C1" w:rsidRPr="00234E55">
        <w:t xml:space="preserve"> konstrukc</w:t>
      </w:r>
      <w:r w:rsidRPr="00234E55">
        <w:t xml:space="preserve">í vrtné plošiny a </w:t>
      </w:r>
      <w:r w:rsidR="009C373B" w:rsidRPr="00234E55">
        <w:t>dočasné záporové stěny bud</w:t>
      </w:r>
      <w:r w:rsidRPr="00234E55">
        <w:t>ou</w:t>
      </w:r>
      <w:r w:rsidR="009C373B" w:rsidRPr="00234E55">
        <w:t xml:space="preserve"> </w:t>
      </w:r>
      <w:r w:rsidRPr="00234E55">
        <w:t xml:space="preserve">bezpodmínečně </w:t>
      </w:r>
      <w:r w:rsidR="009C373B" w:rsidRPr="00234E55">
        <w:t>vy</w:t>
      </w:r>
      <w:r w:rsidR="00F82394" w:rsidRPr="00234E55">
        <w:t>c</w:t>
      </w:r>
      <w:r w:rsidR="009C373B" w:rsidRPr="00234E55">
        <w:t>házet z výsledků podrobného inženýrskogeologického/geotechnického průzkumu, který přesně stanoví hloubkovou úroveň pevného skalního podloží, složení nadložních vrstev a bude sloužit jako podklad pro statické posouzení navržen</w:t>
      </w:r>
      <w:r w:rsidRPr="00234E55">
        <w:t>ých</w:t>
      </w:r>
      <w:r w:rsidR="009C373B" w:rsidRPr="00234E55">
        <w:t xml:space="preserve"> řešení. Tyto práce budou součástí realizační dokumentace stavby. Předběžně se předpokládá, že průběh pevného skalního pod</w:t>
      </w:r>
      <w:r w:rsidR="00F82394" w:rsidRPr="00234E55">
        <w:t>kladu</w:t>
      </w:r>
      <w:r w:rsidR="009C373B" w:rsidRPr="00234E55">
        <w:t xml:space="preserve"> v ose budoucí </w:t>
      </w:r>
      <w:r w:rsidR="00F82394" w:rsidRPr="00234E55">
        <w:t xml:space="preserve">kotvené </w:t>
      </w:r>
      <w:r w:rsidR="009C373B" w:rsidRPr="00234E55">
        <w:t>záporové stěny bude menší než uvažovaných 10m</w:t>
      </w:r>
      <w:r w:rsidR="00C61226" w:rsidRPr="00234E55">
        <w:t xml:space="preserve">. </w:t>
      </w:r>
      <w:r w:rsidR="007B6F8E" w:rsidRPr="00234E55">
        <w:t>V opačném případě</w:t>
      </w:r>
      <w:r w:rsidR="00C61226" w:rsidRPr="00234E55">
        <w:t xml:space="preserve"> bude </w:t>
      </w:r>
      <w:r w:rsidR="007B6F8E" w:rsidRPr="00234E55">
        <w:t xml:space="preserve">nutné dodržet </w:t>
      </w:r>
      <w:r w:rsidR="00C61226" w:rsidRPr="00234E55">
        <w:t xml:space="preserve">uvažovanou </w:t>
      </w:r>
      <w:r w:rsidR="007B6F8E" w:rsidRPr="00234E55">
        <w:t>hloubkovou úroveň</w:t>
      </w:r>
      <w:r w:rsidR="006704F0" w:rsidRPr="00234E55">
        <w:t>,</w:t>
      </w:r>
      <w:r w:rsidR="007B6F8E" w:rsidRPr="00234E55">
        <w:t xml:space="preserve"> tj. 10</w:t>
      </w:r>
      <w:r w:rsidR="006704F0" w:rsidRPr="00234E55">
        <w:t xml:space="preserve"> </w:t>
      </w:r>
      <w:r w:rsidR="007B6F8E" w:rsidRPr="00234E55">
        <w:t xml:space="preserve">m. </w:t>
      </w:r>
    </w:p>
    <w:p w14:paraId="64F99289" w14:textId="71A5B76C" w:rsidR="002B230D" w:rsidRPr="00234E55" w:rsidRDefault="0049314A" w:rsidP="002B230D">
      <w:pPr>
        <w:jc w:val="both"/>
      </w:pPr>
      <w:r w:rsidRPr="00234E55">
        <w:t xml:space="preserve">   </w:t>
      </w:r>
      <w:r w:rsidR="007B6F8E" w:rsidRPr="00234E55">
        <w:t>Délk</w:t>
      </w:r>
      <w:r w:rsidR="00D22441" w:rsidRPr="00234E55">
        <w:t>y</w:t>
      </w:r>
      <w:r w:rsidR="007B6F8E" w:rsidRPr="00234E55">
        <w:t xml:space="preserve"> vetknutí </w:t>
      </w:r>
      <w:r w:rsidR="00F82394" w:rsidRPr="00234E55">
        <w:t>zápor a</w:t>
      </w:r>
      <w:r w:rsidR="00D22441" w:rsidRPr="00234E55">
        <w:t xml:space="preserve"> délky</w:t>
      </w:r>
      <w:r w:rsidR="00F82394" w:rsidRPr="00234E55">
        <w:t xml:space="preserve"> kotevních prvků</w:t>
      </w:r>
      <w:r w:rsidR="00D22441" w:rsidRPr="00234E55">
        <w:t>,</w:t>
      </w:r>
      <w:r w:rsidR="00F82394" w:rsidRPr="00234E55">
        <w:t xml:space="preserve"> </w:t>
      </w:r>
      <w:r w:rsidR="00D22441" w:rsidRPr="00234E55">
        <w:t xml:space="preserve">včetně délek jejich potřebného vetknutí, </w:t>
      </w:r>
      <w:r w:rsidR="00C61226" w:rsidRPr="00234E55">
        <w:t>bud</w:t>
      </w:r>
      <w:r w:rsidR="00D22441" w:rsidRPr="00234E55">
        <w:t>ou</w:t>
      </w:r>
      <w:r w:rsidR="00C61226" w:rsidRPr="00234E55">
        <w:t xml:space="preserve"> posouzen</w:t>
      </w:r>
      <w:r w:rsidR="00D22441" w:rsidRPr="00234E55">
        <w:t>y</w:t>
      </w:r>
      <w:r w:rsidR="00C61226" w:rsidRPr="00234E55">
        <w:t xml:space="preserve"> jak z hlediska </w:t>
      </w:r>
      <w:r w:rsidR="004E4068" w:rsidRPr="00234E55">
        <w:t>statického zajištění současného stavu</w:t>
      </w:r>
      <w:r w:rsidR="00C61226" w:rsidRPr="00234E55">
        <w:t>, tak i z hlediska</w:t>
      </w:r>
      <w:r w:rsidR="007B6F8E" w:rsidRPr="00234E55">
        <w:t> předpokládaného hloubkového rozsahu výkopových prací, které budou probíhat v rámci výstavby nové železobetonové opěrné zdi</w:t>
      </w:r>
      <w:r w:rsidR="00D22441" w:rsidRPr="00234E55">
        <w:t>. Ta</w:t>
      </w:r>
      <w:r w:rsidR="007B6F8E" w:rsidRPr="00234E55">
        <w:t xml:space="preserve"> nahradí stávající nevyhovující </w:t>
      </w:r>
      <w:r w:rsidRPr="00234E55">
        <w:t>obkladní zeď</w:t>
      </w:r>
      <w:r w:rsidR="004E4068" w:rsidRPr="00234E55">
        <w:t xml:space="preserve">, kdy bude tato </w:t>
      </w:r>
      <w:r w:rsidRPr="00234E55">
        <w:t xml:space="preserve">zde </w:t>
      </w:r>
      <w:r w:rsidR="004E4068" w:rsidRPr="00234E55">
        <w:t>navržená konstrukce po úpravě dále využitá jako záporové pažení stavební jámy</w:t>
      </w:r>
      <w:r w:rsidR="007B2520" w:rsidRPr="00234E55">
        <w:t xml:space="preserve"> – na tuto fázi prací, tj. na vybudování definitivní železobetonové opěrné zdi</w:t>
      </w:r>
      <w:r w:rsidR="00D22441" w:rsidRPr="00234E55">
        <w:t>,</w:t>
      </w:r>
      <w:r w:rsidR="007B2520" w:rsidRPr="00234E55">
        <w:t xml:space="preserve"> bude navržená </w:t>
      </w:r>
      <w:r w:rsidR="00D22441" w:rsidRPr="00234E55">
        <w:t xml:space="preserve">kotvená </w:t>
      </w:r>
      <w:r w:rsidR="007B2520" w:rsidRPr="00234E55">
        <w:t>záporová stěna v rámci realizační dokumentace rovněž staticky posouzena.</w:t>
      </w:r>
      <w:r w:rsidR="002B230D" w:rsidRPr="00234E55">
        <w:t xml:space="preserve">   </w:t>
      </w:r>
    </w:p>
    <w:p w14:paraId="5348798F" w14:textId="08AD4B54" w:rsidR="002B230D" w:rsidRPr="00234E55" w:rsidRDefault="002B230D" w:rsidP="007B6F8E">
      <w:pPr>
        <w:jc w:val="both"/>
      </w:pPr>
      <w:r w:rsidRPr="00234E55">
        <w:t xml:space="preserve">   Po provedení zajištěné vrtné plošiny v celé délce navrhované úpravy a v šířce odpovídající manipulačním požadavkům použité soupravy bude provedeno předpokládaných 11 ks vývrtů o předpokládaném průměru min. 400 mm a předpokládané hloubce </w:t>
      </w:r>
      <w:r w:rsidR="00D22441" w:rsidRPr="00234E55">
        <w:t>cca</w:t>
      </w:r>
      <w:r w:rsidRPr="00234E55">
        <w:t xml:space="preserve"> 10 m a v rozteči dle konkrétně použitého pažení (uvažuje</w:t>
      </w:r>
      <w:r w:rsidR="00D22441" w:rsidRPr="00234E55">
        <w:t>me</w:t>
      </w:r>
      <w:r w:rsidRPr="00234E55">
        <w:t xml:space="preserve"> s použitím užitých betonových pražců délky 2420 mm a s roztečí HEB zápor 2,5m). </w:t>
      </w:r>
    </w:p>
    <w:p w14:paraId="09533868" w14:textId="12BB138A" w:rsidR="007B6F8E" w:rsidRPr="00234E55" w:rsidRDefault="002B230D" w:rsidP="007B6F8E">
      <w:pPr>
        <w:jc w:val="both"/>
      </w:pPr>
      <w:r w:rsidRPr="00234E55">
        <w:t xml:space="preserve">   Po realizaci vývrtů bude provedeno za pomocí jeřábu osazení HEB zápor, které budou zality betonovou směsí v celé délce nutného vetknutí.</w:t>
      </w:r>
    </w:p>
    <w:p w14:paraId="4C535834" w14:textId="037E4085" w:rsidR="007B0AAD" w:rsidRPr="00234E55" w:rsidRDefault="007B0AAD" w:rsidP="007B6F8E">
      <w:pPr>
        <w:jc w:val="both"/>
      </w:pPr>
      <w:r w:rsidRPr="00234E55">
        <w:t xml:space="preserve">   Po nutné technologické přestávce bude přistoupeno k obnažení linie všech 11 provedených HEB zápor do předpokládané hloubkové úrovně 1</w:t>
      </w:r>
      <w:r w:rsidR="007A0B94" w:rsidRPr="00234E55">
        <w:t xml:space="preserve">,5 – 2 </w:t>
      </w:r>
      <w:r w:rsidRPr="00234E55">
        <w:t>m od povrchu terénu a to v celé délce</w:t>
      </w:r>
      <w:r w:rsidR="005B3759" w:rsidRPr="00234E55">
        <w:t>,</w:t>
      </w:r>
      <w:r w:rsidRPr="00234E55">
        <w:t xml:space="preserve"> tj. i mezi záporami.</w:t>
      </w:r>
    </w:p>
    <w:p w14:paraId="5E24DCC5" w14:textId="14FA084E" w:rsidR="007B0AAD" w:rsidRPr="00234E55" w:rsidRDefault="006E66F9" w:rsidP="007B6F8E">
      <w:pPr>
        <w:jc w:val="both"/>
      </w:pPr>
      <w:r w:rsidRPr="00234E55">
        <w:t xml:space="preserve">   </w:t>
      </w:r>
      <w:r w:rsidR="007B0AAD" w:rsidRPr="00234E55">
        <w:t xml:space="preserve">Po provedení výkopových prací budou osazeny připravené „U“ </w:t>
      </w:r>
      <w:proofErr w:type="gramStart"/>
      <w:r w:rsidR="007B0AAD" w:rsidRPr="00234E55">
        <w:t>profily</w:t>
      </w:r>
      <w:proofErr w:type="gramEnd"/>
      <w:r w:rsidR="007B0AAD" w:rsidRPr="00234E55">
        <w:t xml:space="preserve"> a to v páru vždy pro každé pole tvořící budoucí převázku. Umístění profilů je patrné z výkresové dokumentace. Profily bude nutné k HEB záporám umístit do vhodného úhlu, tak aby byl umožněn následný průchod kotevních prvků v požadovaném úhlu. K tomuto účelu bude nutné vyrobit vhodné ocelové úhelníky, kterými se „U“ profily podloží. Výsledný profil bude dále v každém z polí „ztužen“ za pomocí plochých ocelových plotem umístěných vždy na krajích a dále v blízkosti středu každého pole.</w:t>
      </w:r>
      <w:r w:rsidR="00285927" w:rsidRPr="00234E55">
        <w:t xml:space="preserve"> V místě průchodu kotvy bude </w:t>
      </w:r>
      <w:r w:rsidR="00285927" w:rsidRPr="00234E55">
        <w:lastRenderedPageBreak/>
        <w:t xml:space="preserve">použita ocelová plotna s vývrtem o průměru odpovídajícím použitému průměru kotvy vč. </w:t>
      </w:r>
      <w:r w:rsidR="00B74479" w:rsidRPr="00234E55">
        <w:t>m</w:t>
      </w:r>
      <w:r w:rsidR="00285927" w:rsidRPr="00234E55">
        <w:t>anipulační rezervy.</w:t>
      </w:r>
    </w:p>
    <w:p w14:paraId="5146BD02" w14:textId="09C063ED" w:rsidR="008B374D" w:rsidRPr="00234E55" w:rsidRDefault="005B7894" w:rsidP="007B6F8E">
      <w:pPr>
        <w:jc w:val="both"/>
      </w:pPr>
      <w:r w:rsidRPr="00234E55">
        <w:t xml:space="preserve">   Po osazení převázky v celé délce kotvené záporové stěny bude přistoupeno k provedení šikmých zavrtávaných kotev (mikropilot). Ty budou provedeny v počtu 1</w:t>
      </w:r>
      <w:r w:rsidR="008B374D" w:rsidRPr="00234E55">
        <w:t>0</w:t>
      </w:r>
      <w:r w:rsidRPr="00234E55">
        <w:t xml:space="preserve"> + 2 ks. </w:t>
      </w:r>
      <w:r w:rsidR="00B74479" w:rsidRPr="00234E55">
        <w:t>t</w:t>
      </w:r>
      <w:r w:rsidRPr="00234E55">
        <w:t xml:space="preserve">j. vždy ve středu každého pole a z vnější strany krajních HEB zápor. V nich bude předem připravený otvor pro protažení </w:t>
      </w:r>
      <w:proofErr w:type="gramStart"/>
      <w:r w:rsidRPr="00234E55">
        <w:t>kotvy</w:t>
      </w:r>
      <w:proofErr w:type="gramEnd"/>
      <w:r w:rsidRPr="00234E55">
        <w:t xml:space="preserve"> a to vždy na vnější straně těchto dvou HEB zápor.</w:t>
      </w:r>
      <w:r w:rsidR="008B374D" w:rsidRPr="00234E55">
        <w:t xml:space="preserve"> </w:t>
      </w:r>
    </w:p>
    <w:p w14:paraId="60714E98" w14:textId="33ABA1B0" w:rsidR="008B374D" w:rsidRPr="00234E55" w:rsidRDefault="008B374D" w:rsidP="007B6F8E">
      <w:pPr>
        <w:jc w:val="both"/>
      </w:pPr>
      <w:r w:rsidRPr="00234E55">
        <w:t xml:space="preserve">   Kotvy prováděné v jednotlivých polích (</w:t>
      </w:r>
      <w:r w:rsidR="00AF6D96" w:rsidRPr="00234E55">
        <w:t xml:space="preserve">předpoklad </w:t>
      </w:r>
      <w:r w:rsidRPr="00234E55">
        <w:t>10ks) budou na povrchu vhodně ukončeny tak, aby nezasahoval</w:t>
      </w:r>
      <w:r w:rsidR="0001269C" w:rsidRPr="00234E55">
        <w:t>y</w:t>
      </w:r>
      <w:r w:rsidRPr="00234E55">
        <w:t xml:space="preserve"> do prostoru mezi jednotlivými HEB záporami (z důvodů pozdějšího osazení betonovými pražci) a jejich konec bude osazen vhodným spojníkem. Toto opatření se netýká 2 krajních kotev umístěných na začátku, resp. konci budované záporové stěny.</w:t>
      </w:r>
    </w:p>
    <w:p w14:paraId="0FB0F0DF" w14:textId="6B4F9602" w:rsidR="00FA28AB" w:rsidRPr="00234E55" w:rsidRDefault="00546852" w:rsidP="007B6F8E">
      <w:pPr>
        <w:jc w:val="both"/>
      </w:pPr>
      <w:r w:rsidRPr="00234E55">
        <w:t xml:space="preserve">   </w:t>
      </w:r>
      <w:r w:rsidR="00FA28AB" w:rsidRPr="00234E55">
        <w:t>Každá z prováděných kotev musí být dostatečně vetknuta</w:t>
      </w:r>
      <w:r w:rsidR="0041278F" w:rsidRPr="00234E55">
        <w:t xml:space="preserve"> (min. 2,0m) </w:t>
      </w:r>
      <w:r w:rsidR="00FA28AB" w:rsidRPr="00234E55">
        <w:t>do očekávaného pevného skalního pod</w:t>
      </w:r>
      <w:r w:rsidR="00AF6D96" w:rsidRPr="00234E55">
        <w:t>kladu potvrzeného provedeným podrobných IG/GT průzkumem.</w:t>
      </w:r>
    </w:p>
    <w:p w14:paraId="7EC75257" w14:textId="79884D42" w:rsidR="008B374D" w:rsidRPr="00234E55" w:rsidRDefault="008B374D" w:rsidP="007B6F8E">
      <w:pPr>
        <w:jc w:val="both"/>
      </w:pPr>
      <w:r w:rsidRPr="00234E55">
        <w:t xml:space="preserve">   Kotvy budou do horninového prostředí osazeny a zainjektovány cementovou injekční </w:t>
      </w:r>
      <w:proofErr w:type="gramStart"/>
      <w:r w:rsidRPr="00234E55">
        <w:t>směsí</w:t>
      </w:r>
      <w:proofErr w:type="gramEnd"/>
      <w:r w:rsidRPr="00234E55">
        <w:t xml:space="preserve"> a to v celé své aktivní délce. Části vycházející na povrch budou opatřeny vhodným antikorozním nátěrem.</w:t>
      </w:r>
    </w:p>
    <w:p w14:paraId="1F60E84D" w14:textId="6E68582B" w:rsidR="007A0B94" w:rsidRPr="00234E55" w:rsidRDefault="008B374D" w:rsidP="007B6F8E">
      <w:pPr>
        <w:jc w:val="both"/>
      </w:pPr>
      <w:r w:rsidRPr="00234E55">
        <w:t xml:space="preserve">  Po nutné technologické pauze dojde k osazení každého pole </w:t>
      </w:r>
      <w:r w:rsidR="007A0B94" w:rsidRPr="00234E55">
        <w:t>užitými betonovými pražci</w:t>
      </w:r>
      <w:r w:rsidR="00590867" w:rsidRPr="00234E55">
        <w:t xml:space="preserve">. </w:t>
      </w:r>
      <w:r w:rsidR="007A0B94" w:rsidRPr="00234E55">
        <w:t xml:space="preserve">V každém poli je uvažováno s použitím min. </w:t>
      </w:r>
      <w:r w:rsidR="00590867" w:rsidRPr="00234E55">
        <w:t>11</w:t>
      </w:r>
      <w:r w:rsidR="007A0B94" w:rsidRPr="00234E55">
        <w:t xml:space="preserve"> ks pražců tzn. výsledná hloubka uložení nejspodnějšího z pražců bude cca </w:t>
      </w:r>
      <w:r w:rsidR="00590867" w:rsidRPr="00234E55">
        <w:t>3</w:t>
      </w:r>
      <w:r w:rsidR="007A0B94" w:rsidRPr="00234E55">
        <w:t xml:space="preserve">,0m od </w:t>
      </w:r>
      <w:r w:rsidR="00590867" w:rsidRPr="00234E55">
        <w:t xml:space="preserve">horní </w:t>
      </w:r>
      <w:r w:rsidR="007A0B94" w:rsidRPr="00234E55">
        <w:t xml:space="preserve">úrovně </w:t>
      </w:r>
      <w:r w:rsidR="00590867" w:rsidRPr="00234E55">
        <w:t xml:space="preserve">HEB zápor a cca 2,0m od </w:t>
      </w:r>
      <w:r w:rsidR="007A0B94" w:rsidRPr="00234E55">
        <w:t>povrchu</w:t>
      </w:r>
      <w:r w:rsidR="00590867" w:rsidRPr="00234E55">
        <w:t xml:space="preserve"> stávajícího </w:t>
      </w:r>
      <w:r w:rsidR="007A0B94" w:rsidRPr="00234E55">
        <w:t>terénu (při uvažované šířce pražce 0,</w:t>
      </w:r>
      <w:r w:rsidR="00D249EE" w:rsidRPr="00234E55">
        <w:t>28m). Pražce budou ukládány „na bok“ tzn. jejich ložná plocha bude tvořit lícní plochu zdi.</w:t>
      </w:r>
      <w:r w:rsidR="004F3005" w:rsidRPr="00234E55">
        <w:t xml:space="preserve"> V místě průchodu kotvy bude do konkrétního pražce vyvrtán otvor, kterým se protáhne kotevní tyč vhodné délky tak aby ji bylo možné zajistit maticí a podložkou do připravené převázky. K napojení kotevních tyčí se použijí připravené spojníky osazené na dříve provedených a zainjektovaných kotvách.</w:t>
      </w:r>
      <w:r w:rsidR="00D249EE" w:rsidRPr="00234E55">
        <w:t xml:space="preserve"> </w:t>
      </w:r>
    </w:p>
    <w:p w14:paraId="04575126" w14:textId="5FE441F9" w:rsidR="00FA334A" w:rsidRPr="00234E55" w:rsidRDefault="00966CF8" w:rsidP="007B6F8E">
      <w:pPr>
        <w:jc w:val="both"/>
      </w:pPr>
      <w:r w:rsidRPr="00234E55">
        <w:t>Předpokládá se provádění veškerých prací bez výluk železničního provozu, ST Jihlava pouze zajistí pomalé jízdy.</w:t>
      </w:r>
    </w:p>
    <w:p w14:paraId="17659C13" w14:textId="09AB7F7C" w:rsidR="008B374D" w:rsidRPr="00234E55" w:rsidRDefault="008B374D" w:rsidP="00FB47C9">
      <w:pPr>
        <w:pStyle w:val="Nadpis1"/>
        <w:rPr>
          <w:color w:val="auto"/>
        </w:rPr>
      </w:pPr>
      <w:bookmarkStart w:id="3" w:name="_Toc50291822"/>
      <w:r w:rsidRPr="00234E55">
        <w:rPr>
          <w:color w:val="auto"/>
        </w:rPr>
        <w:t>Antikorozní ochrana</w:t>
      </w:r>
      <w:bookmarkEnd w:id="3"/>
      <w:r w:rsidRPr="00234E55">
        <w:rPr>
          <w:color w:val="auto"/>
        </w:rPr>
        <w:t xml:space="preserve"> </w:t>
      </w:r>
    </w:p>
    <w:p w14:paraId="3645CF68" w14:textId="77777777" w:rsidR="004F3005" w:rsidRPr="00234E55" w:rsidRDefault="004F3005" w:rsidP="007B6F8E">
      <w:pPr>
        <w:jc w:val="both"/>
      </w:pPr>
      <w:r w:rsidRPr="00234E55">
        <w:t xml:space="preserve">Všechny kovové konstrukce budou opatřeny vhodnou antikorozní úpravou. </w:t>
      </w:r>
    </w:p>
    <w:p w14:paraId="13467B1C" w14:textId="788BE6D3" w:rsidR="004F3005" w:rsidRPr="00234E55" w:rsidRDefault="004F3005" w:rsidP="007B6F8E">
      <w:pPr>
        <w:jc w:val="both"/>
      </w:pPr>
      <w:r w:rsidRPr="00234E55">
        <w:t xml:space="preserve">Použité HEB profily budou opatřeny vrstvou </w:t>
      </w:r>
      <w:proofErr w:type="spellStart"/>
      <w:r w:rsidRPr="00234E55">
        <w:t>ZnAl</w:t>
      </w:r>
      <w:proofErr w:type="spellEnd"/>
      <w:r w:rsidRPr="00234E55">
        <w:t xml:space="preserve"> v předepsané tloušťce. Použité U profily budou rovněž pozinkovány. V místech svarů bude vrstva odstraněna a následně po ukončení sváření bude vhodně obnovena. Použité kotvy budou </w:t>
      </w:r>
      <w:r w:rsidR="00FA28AB" w:rsidRPr="00234E55">
        <w:t>v místě kontaktu s horninovým prostředím ochráněny krytím použité injekční směsi. V nadzemních částech budou opatřeny vhodným antikorozním nátěrem.</w:t>
      </w:r>
    </w:p>
    <w:p w14:paraId="2A231FBE" w14:textId="208595DD" w:rsidR="00DA0EAA" w:rsidRPr="00234E55" w:rsidRDefault="00DA0EAA" w:rsidP="007B6F8E">
      <w:pPr>
        <w:jc w:val="both"/>
      </w:pPr>
    </w:p>
    <w:p w14:paraId="3FD310F5" w14:textId="56C5357C" w:rsidR="00DA0EAA" w:rsidRPr="00234E55" w:rsidRDefault="00DA0EAA" w:rsidP="00FB47C9">
      <w:pPr>
        <w:pStyle w:val="Nadpis1"/>
        <w:rPr>
          <w:color w:val="auto"/>
        </w:rPr>
      </w:pPr>
      <w:bookmarkStart w:id="4" w:name="_Toc50291823"/>
      <w:r w:rsidRPr="00234E55">
        <w:rPr>
          <w:color w:val="auto"/>
        </w:rPr>
        <w:t>Použití konstrukce jako záporové stěny při budování definitivní železobetonové opěrné zdi</w:t>
      </w:r>
      <w:bookmarkEnd w:id="4"/>
    </w:p>
    <w:p w14:paraId="768ECB04" w14:textId="497D2704" w:rsidR="00DA0EAA" w:rsidRPr="00234E55" w:rsidRDefault="008A024A" w:rsidP="007B6F8E">
      <w:pPr>
        <w:jc w:val="both"/>
      </w:pPr>
      <w:r w:rsidRPr="00234E55">
        <w:t xml:space="preserve">   </w:t>
      </w:r>
      <w:r w:rsidR="00DA0EAA" w:rsidRPr="00234E55">
        <w:t xml:space="preserve">Výše popsané opatření slouží </w:t>
      </w:r>
      <w:r w:rsidRPr="00234E55">
        <w:t xml:space="preserve">pouze </w:t>
      </w:r>
      <w:r w:rsidR="00DA0EAA" w:rsidRPr="00234E55">
        <w:t xml:space="preserve">jako okamžité </w:t>
      </w:r>
      <w:r w:rsidRPr="00234E55">
        <w:t>zajištění nevyhovujícího současného stavu a v žádném případě neslouží jako definitivní řešení.</w:t>
      </w:r>
    </w:p>
    <w:p w14:paraId="2DC1D0F3" w14:textId="590555DB" w:rsidR="005D6C46" w:rsidRPr="00234E55" w:rsidRDefault="008A024A" w:rsidP="007B6F8E">
      <w:pPr>
        <w:jc w:val="both"/>
      </w:pPr>
      <w:r w:rsidRPr="00234E55">
        <w:t xml:space="preserve">   V případě využití této konstrukce jako záporové stěny pro zajištění stavební jámy (odřezu), který bude nutné zřídit v rámci budování definitivní železobetonové zdi v místě současné nevyhovující obkladní zdi bude nutné tuto konstrukci v celé její lícní obnažené ploše, v každém dotčeném poli, doplnit betonovými pražci</w:t>
      </w:r>
      <w:r w:rsidR="001279B5" w:rsidRPr="00234E55">
        <w:t>, nebo jinou vhodnou dočasnou výplní</w:t>
      </w:r>
      <w:r w:rsidR="00FA6D4A" w:rsidRPr="00234E55">
        <w:t xml:space="preserve"> a </w:t>
      </w:r>
      <w:r w:rsidRPr="00234E55">
        <w:t>provést ve vhodně zvolené výšce (v závislosti na celkové obnažené výšce, resp. ploše) další etáž</w:t>
      </w:r>
      <w:r w:rsidR="004A769C" w:rsidRPr="00234E55">
        <w:t>(e)</w:t>
      </w:r>
      <w:r w:rsidRPr="00234E55">
        <w:t xml:space="preserve"> kotvené převázky. Tato </w:t>
      </w:r>
      <w:r w:rsidR="004A769C" w:rsidRPr="00234E55">
        <w:t xml:space="preserve">dodatečná </w:t>
      </w:r>
      <w:r w:rsidRPr="00234E55">
        <w:lastRenderedPageBreak/>
        <w:t>úprava musí být řešena v</w:t>
      </w:r>
      <w:r w:rsidR="00AF6D96" w:rsidRPr="00234E55">
        <w:t xml:space="preserve"> realizační dokumentaci </w:t>
      </w:r>
      <w:r w:rsidRPr="00234E55">
        <w:t>navržené železobetonové zdi</w:t>
      </w:r>
      <w:r w:rsidR="00AA4219" w:rsidRPr="00234E55">
        <w:t xml:space="preserve"> včetně statického posouzení</w:t>
      </w:r>
      <w:r w:rsidR="00A73265" w:rsidRPr="00234E55">
        <w:t>.</w:t>
      </w:r>
    </w:p>
    <w:p w14:paraId="7FABB5FD" w14:textId="0D71FC0B" w:rsidR="005D6C46" w:rsidRDefault="005D6C46" w:rsidP="007B6F8E">
      <w:pPr>
        <w:jc w:val="both"/>
        <w:rPr>
          <w:b/>
          <w:bCs/>
        </w:rPr>
      </w:pPr>
    </w:p>
    <w:p w14:paraId="68DEE612" w14:textId="4A2D2398" w:rsidR="004A769C" w:rsidRDefault="004A769C" w:rsidP="007B6F8E">
      <w:pPr>
        <w:jc w:val="both"/>
        <w:rPr>
          <w:b/>
          <w:bCs/>
        </w:rPr>
      </w:pPr>
    </w:p>
    <w:p w14:paraId="40BB5D01" w14:textId="77777777" w:rsidR="004A769C" w:rsidRDefault="004A769C" w:rsidP="007B6F8E">
      <w:pPr>
        <w:jc w:val="both"/>
        <w:rPr>
          <w:b/>
          <w:bCs/>
        </w:rPr>
      </w:pPr>
    </w:p>
    <w:p w14:paraId="6422BDE7" w14:textId="1C1F2B38" w:rsidR="005D6C46" w:rsidRDefault="00FE38ED" w:rsidP="00A73265">
      <w:pPr>
        <w:pStyle w:val="Nadpis1"/>
      </w:pPr>
      <w:bookmarkStart w:id="5" w:name="_Toc50291824"/>
      <w:r>
        <w:t>Výkaz výměr</w:t>
      </w:r>
      <w:bookmarkEnd w:id="5"/>
      <w:r w:rsidR="000350DC">
        <w:t xml:space="preserve"> – základní.</w:t>
      </w:r>
    </w:p>
    <w:p w14:paraId="57659888" w14:textId="6621BD5D" w:rsidR="00FE38ED" w:rsidRDefault="00FE38ED" w:rsidP="00A73265">
      <w:pPr>
        <w:pStyle w:val="Nadpis2"/>
      </w:pPr>
      <w:bookmarkStart w:id="6" w:name="_Toc50291825"/>
      <w:r>
        <w:t>Užité betonové pražce</w:t>
      </w:r>
      <w:bookmarkEnd w:id="6"/>
    </w:p>
    <w:p w14:paraId="3CDA3038" w14:textId="68F32336" w:rsidR="00FE38ED" w:rsidRDefault="00FE38ED" w:rsidP="007B6F8E">
      <w:pPr>
        <w:jc w:val="both"/>
      </w:pPr>
      <w:r>
        <w:t xml:space="preserve">Použití betonových pražců je uvažováno v této fázi jako součet volné výšky a výšky v horninovém prostředí každého pole. Uvažujeme 10-11 pražců </w:t>
      </w:r>
      <w:r w:rsidR="00C7501A">
        <w:t xml:space="preserve">(při šířce jejich základny 0,28m) </w:t>
      </w:r>
      <w:r>
        <w:t>na každé pole záporové stěny tj</w:t>
      </w:r>
      <w:r w:rsidR="00B827C0">
        <w:t>.</w:t>
      </w:r>
      <w:r>
        <w:t xml:space="preserve"> 11 pražců x 10 polí = 110 pražců.</w:t>
      </w:r>
    </w:p>
    <w:p w14:paraId="1F4EDD78" w14:textId="5252AC19" w:rsidR="00FE38ED" w:rsidRDefault="00C7501A" w:rsidP="00A73265">
      <w:pPr>
        <w:pStyle w:val="Nadpis2"/>
      </w:pPr>
      <w:bookmarkStart w:id="7" w:name="_Toc50291826"/>
      <w:r>
        <w:t>Výkopek</w:t>
      </w:r>
      <w:bookmarkEnd w:id="7"/>
    </w:p>
    <w:p w14:paraId="48A10B7B" w14:textId="16B607F9" w:rsidR="00C7501A" w:rsidRDefault="00C7501A" w:rsidP="007B6F8E">
      <w:pPr>
        <w:jc w:val="both"/>
      </w:pPr>
      <w:r>
        <w:t>11 polí, á 2,25m = 27,5 m zdi x 1</w:t>
      </w:r>
      <w:r w:rsidR="005D6C46">
        <w:t xml:space="preserve"> </w:t>
      </w:r>
      <w:r>
        <w:t>m (š) x 2 m (h) = 55 m3.</w:t>
      </w:r>
    </w:p>
    <w:p w14:paraId="5DFA5AD8" w14:textId="6ADC4632" w:rsidR="00C7501A" w:rsidRDefault="00C7501A" w:rsidP="00A73265">
      <w:pPr>
        <w:pStyle w:val="Nadpis2"/>
      </w:pPr>
      <w:bookmarkStart w:id="8" w:name="_Toc50291827"/>
      <w:r>
        <w:t>Vrty pro mikropiloty – kotvy</w:t>
      </w:r>
      <w:bookmarkEnd w:id="8"/>
    </w:p>
    <w:p w14:paraId="206D8D2B" w14:textId="5D0AD244" w:rsidR="00C7501A" w:rsidRDefault="00C7501A" w:rsidP="007B6F8E">
      <w:pPr>
        <w:jc w:val="both"/>
      </w:pPr>
      <w:r>
        <w:t>Uvažovaná délka každého vrtu pro každou mikropilotu – kotvu 10</w:t>
      </w:r>
      <w:r w:rsidR="005D6C46">
        <w:t xml:space="preserve"> </w:t>
      </w:r>
      <w:r>
        <w:t>m x 12 ks (1x pro každé pole + 2ks na krajní HEB profily = 120 m</w:t>
      </w:r>
    </w:p>
    <w:p w14:paraId="0279085B" w14:textId="169997C4" w:rsidR="00C7501A" w:rsidRDefault="00C7501A" w:rsidP="00A73265">
      <w:pPr>
        <w:pStyle w:val="Nadpis2"/>
      </w:pPr>
      <w:bookmarkStart w:id="9" w:name="_Toc50291828"/>
      <w:r>
        <w:t>Mikropiloty-kotvy</w:t>
      </w:r>
      <w:bookmarkEnd w:id="9"/>
    </w:p>
    <w:p w14:paraId="7CF414CF" w14:textId="348BEEDF" w:rsidR="00C7501A" w:rsidRDefault="00C7501A" w:rsidP="007B6F8E">
      <w:pPr>
        <w:jc w:val="both"/>
      </w:pPr>
      <w:r>
        <w:t xml:space="preserve">Celková délka mikropilot – kotev = délka volná + délka v horninovém prostředí = </w:t>
      </w:r>
      <w:r w:rsidR="005D6C46">
        <w:t xml:space="preserve">(1,0m + 10 m) x 10 polí = 110 m mikropilot </w:t>
      </w:r>
      <w:r w:rsidR="009C324C">
        <w:t xml:space="preserve">+ 2 ks krajní kotvy = 110 m + 2 x 11 m = 132 m </w:t>
      </w:r>
    </w:p>
    <w:p w14:paraId="7389C78E" w14:textId="2EEC046F" w:rsidR="00EB7078" w:rsidRDefault="00EB7078" w:rsidP="00EB7078">
      <w:pPr>
        <w:pStyle w:val="Nadpis2"/>
      </w:pPr>
      <w:bookmarkStart w:id="10" w:name="_Toc50291829"/>
      <w:r>
        <w:t>VRTY PRO HEB ZÁPORY</w:t>
      </w:r>
      <w:bookmarkEnd w:id="10"/>
    </w:p>
    <w:p w14:paraId="2F72D80A" w14:textId="44855AF7" w:rsidR="00EB7078" w:rsidRDefault="00EB7078" w:rsidP="00EB7078">
      <w:r>
        <w:t>Délka vrtů pro HEB zápory 11 ks x 9,0 m = 99 m</w:t>
      </w:r>
    </w:p>
    <w:p w14:paraId="7BA06EA8" w14:textId="13EF5198" w:rsidR="009E5AD2" w:rsidRDefault="009E5AD2" w:rsidP="00A73265">
      <w:pPr>
        <w:pStyle w:val="Nadpis2"/>
      </w:pPr>
      <w:bookmarkStart w:id="11" w:name="_Toc50291830"/>
      <w:r>
        <w:t>HEB 280 - zápory</w:t>
      </w:r>
      <w:bookmarkEnd w:id="11"/>
    </w:p>
    <w:p w14:paraId="4D7FC3C8" w14:textId="16035DFA" w:rsidR="009E5AD2" w:rsidRDefault="009E5AD2" w:rsidP="007B6F8E">
      <w:pPr>
        <w:jc w:val="both"/>
      </w:pPr>
      <w:r>
        <w:t>Délka HEB profilů – celkem 1</w:t>
      </w:r>
      <w:r w:rsidR="00A02340">
        <w:t>1</w:t>
      </w:r>
      <w:r>
        <w:t xml:space="preserve"> ks, á 10</w:t>
      </w:r>
      <w:r w:rsidR="0025678B">
        <w:t xml:space="preserve"> </w:t>
      </w:r>
      <w:r>
        <w:t>m = 1</w:t>
      </w:r>
      <w:r w:rsidR="00A02340">
        <w:t>1</w:t>
      </w:r>
      <w:r>
        <w:t>0 m HEB profilů x 103 kg/m = 1</w:t>
      </w:r>
      <w:r w:rsidR="00A02340">
        <w:t>1330</w:t>
      </w:r>
      <w:r>
        <w:t xml:space="preserve"> kg </w:t>
      </w:r>
    </w:p>
    <w:p w14:paraId="34BC5E74" w14:textId="77777777" w:rsidR="009E5AD2" w:rsidRDefault="009E5AD2" w:rsidP="007B6F8E">
      <w:pPr>
        <w:jc w:val="both"/>
      </w:pPr>
    </w:p>
    <w:p w14:paraId="0B41C29F" w14:textId="7E7D2A7B" w:rsidR="009E5AD2" w:rsidRDefault="009E5AD2" w:rsidP="00A73265">
      <w:pPr>
        <w:pStyle w:val="Nadpis2"/>
      </w:pPr>
      <w:bookmarkStart w:id="12" w:name="_Toc50291831"/>
      <w:r>
        <w:t>U 200 - převázka</w:t>
      </w:r>
      <w:bookmarkEnd w:id="12"/>
    </w:p>
    <w:p w14:paraId="5AD3EEF9" w14:textId="241007AE" w:rsidR="009E5AD2" w:rsidRDefault="009E5AD2" w:rsidP="007B6F8E">
      <w:pPr>
        <w:jc w:val="both"/>
      </w:pPr>
      <w:r>
        <w:t xml:space="preserve">Délka U profilů </w:t>
      </w:r>
      <w:r w:rsidR="0025678B">
        <w:t xml:space="preserve">– na jedno pole dl. 2,8 m x 2 = </w:t>
      </w:r>
      <w:r w:rsidR="00A02340">
        <w:t>5</w:t>
      </w:r>
      <w:r w:rsidR="0025678B">
        <w:t xml:space="preserve">,60 m x 10 polí = </w:t>
      </w:r>
      <w:r w:rsidR="00A02340">
        <w:t>5</w:t>
      </w:r>
      <w:r w:rsidR="0025678B">
        <w:t xml:space="preserve">6 m U profilů x 25,3 kg/m = </w:t>
      </w:r>
      <w:r w:rsidR="00A02340">
        <w:t xml:space="preserve">               1416,8</w:t>
      </w:r>
      <w:r w:rsidR="0025678B">
        <w:t xml:space="preserve"> kg</w:t>
      </w:r>
    </w:p>
    <w:p w14:paraId="7C4F6F23" w14:textId="0AEF9575" w:rsidR="0025678B" w:rsidRDefault="0025678B" w:rsidP="00A73265">
      <w:pPr>
        <w:pStyle w:val="Nadpis2"/>
      </w:pPr>
      <w:bookmarkStart w:id="13" w:name="_Toc50291832"/>
      <w:r>
        <w:t xml:space="preserve">Ocel široká 200x20 – materiál pro ztužující </w:t>
      </w:r>
      <w:r w:rsidR="00A35048">
        <w:t>prvky</w:t>
      </w:r>
      <w:r>
        <w:t>, klíny, podložky pro mikropiloty</w:t>
      </w:r>
      <w:bookmarkEnd w:id="13"/>
    </w:p>
    <w:p w14:paraId="2E38EF2A" w14:textId="6AE3BFC8" w:rsidR="0025678B" w:rsidRDefault="00C14FC3" w:rsidP="007B6F8E">
      <w:pPr>
        <w:jc w:val="both"/>
      </w:pPr>
      <w:r>
        <w:t xml:space="preserve">Na každé pole </w:t>
      </w:r>
      <w:r w:rsidR="003325EF">
        <w:t>2,2</w:t>
      </w:r>
      <w:r>
        <w:t xml:space="preserve"> m ocel široká x 10 polí = </w:t>
      </w:r>
      <w:r w:rsidR="00A02340">
        <w:t>22</w:t>
      </w:r>
      <w:r>
        <w:t xml:space="preserve"> m </w:t>
      </w:r>
      <w:r w:rsidR="003F17F9">
        <w:t xml:space="preserve">x 31,4 kg/m = </w:t>
      </w:r>
      <w:r w:rsidR="00A02340">
        <w:t>690,8</w:t>
      </w:r>
      <w:r w:rsidR="003F17F9">
        <w:t xml:space="preserve"> kg</w:t>
      </w:r>
    </w:p>
    <w:p w14:paraId="423FA1A5" w14:textId="72C9C760" w:rsidR="00FA28AB" w:rsidRDefault="00FA28AB" w:rsidP="007B6F8E">
      <w:pPr>
        <w:jc w:val="both"/>
      </w:pPr>
    </w:p>
    <w:p w14:paraId="41F2AB61" w14:textId="33127A42" w:rsidR="000350DC" w:rsidRPr="004F3005" w:rsidRDefault="000350DC" w:rsidP="007B6F8E">
      <w:pPr>
        <w:jc w:val="both"/>
      </w:pPr>
      <w:r>
        <w:t>Poznámka: Veškeré případné další související práce zvolené dle technologie dodavatele pro vyhotovení průzkumů, dokumentace a realizace stavby jako např. zřízení plošin, příjezdové komunikace, jeřábová technika apod. a použitá technika mimo soutěžní VV budou rozpuštěny do položek VV.</w:t>
      </w:r>
      <w:r w:rsidR="00234E55">
        <w:t xml:space="preserve"> Obsahem VV jsou předpokládané </w:t>
      </w:r>
      <w:proofErr w:type="gramStart"/>
      <w:r w:rsidR="00234E55">
        <w:t>položky  v</w:t>
      </w:r>
      <w:proofErr w:type="gramEnd"/>
      <w:r w:rsidR="00234E55">
        <w:t> rámci předpokládaných prací.</w:t>
      </w:r>
    </w:p>
    <w:p w14:paraId="7399873F" w14:textId="455243AA" w:rsidR="007B0AAD" w:rsidRDefault="007B0AAD" w:rsidP="007B6F8E">
      <w:pPr>
        <w:jc w:val="both"/>
      </w:pPr>
      <w:r>
        <w:t>Vysvětlivky:</w:t>
      </w:r>
    </w:p>
    <w:p w14:paraId="361129DF" w14:textId="33C4D232" w:rsidR="007B0AAD" w:rsidRDefault="007B0AAD" w:rsidP="007B6F8E">
      <w:pPr>
        <w:jc w:val="both"/>
      </w:pPr>
      <w:r>
        <w:t xml:space="preserve">Pole: úsek stěny sestávající vždy ze dvou sousedních HEB zápor vzájemně propojených dvojicí </w:t>
      </w:r>
      <w:r w:rsidR="00285927">
        <w:t>k sobě obrácených U profilů.</w:t>
      </w:r>
    </w:p>
    <w:sectPr w:rsidR="007B0AAD" w:rsidSect="00A73265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EE294" w14:textId="77777777" w:rsidR="00483AFB" w:rsidRDefault="00483AFB" w:rsidP="00A73265">
      <w:pPr>
        <w:spacing w:after="0" w:line="240" w:lineRule="auto"/>
      </w:pPr>
      <w:r>
        <w:separator/>
      </w:r>
    </w:p>
  </w:endnote>
  <w:endnote w:type="continuationSeparator" w:id="0">
    <w:p w14:paraId="5D17AAC6" w14:textId="77777777" w:rsidR="00483AFB" w:rsidRDefault="00483AFB" w:rsidP="00A7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B4CFAD" w14:textId="77777777" w:rsidR="00483AFB" w:rsidRDefault="00483AFB" w:rsidP="00A73265">
      <w:pPr>
        <w:spacing w:after="0" w:line="240" w:lineRule="auto"/>
      </w:pPr>
      <w:r>
        <w:separator/>
      </w:r>
    </w:p>
  </w:footnote>
  <w:footnote w:type="continuationSeparator" w:id="0">
    <w:p w14:paraId="176FE3D3" w14:textId="77777777" w:rsidR="00483AFB" w:rsidRDefault="00483AFB" w:rsidP="00A7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F8E"/>
    <w:rsid w:val="00005F62"/>
    <w:rsid w:val="0001269C"/>
    <w:rsid w:val="000350DC"/>
    <w:rsid w:val="000B0AA4"/>
    <w:rsid w:val="000E06A3"/>
    <w:rsid w:val="001279B5"/>
    <w:rsid w:val="00190B32"/>
    <w:rsid w:val="001B0731"/>
    <w:rsid w:val="001E22C1"/>
    <w:rsid w:val="00234E55"/>
    <w:rsid w:val="0025678B"/>
    <w:rsid w:val="00285927"/>
    <w:rsid w:val="00294575"/>
    <w:rsid w:val="002B230D"/>
    <w:rsid w:val="002B466A"/>
    <w:rsid w:val="0031438A"/>
    <w:rsid w:val="003325EF"/>
    <w:rsid w:val="003A735D"/>
    <w:rsid w:val="003B7417"/>
    <w:rsid w:val="003F17F9"/>
    <w:rsid w:val="003F39AB"/>
    <w:rsid w:val="0041278F"/>
    <w:rsid w:val="00482CF9"/>
    <w:rsid w:val="00483AFB"/>
    <w:rsid w:val="0049314A"/>
    <w:rsid w:val="004A769C"/>
    <w:rsid w:val="004E4068"/>
    <w:rsid w:val="004F3005"/>
    <w:rsid w:val="00546852"/>
    <w:rsid w:val="00590867"/>
    <w:rsid w:val="0059221B"/>
    <w:rsid w:val="005A661B"/>
    <w:rsid w:val="005B3759"/>
    <w:rsid w:val="005B7894"/>
    <w:rsid w:val="005D6C46"/>
    <w:rsid w:val="005E6066"/>
    <w:rsid w:val="005E6C05"/>
    <w:rsid w:val="0064498A"/>
    <w:rsid w:val="00650E8A"/>
    <w:rsid w:val="006704F0"/>
    <w:rsid w:val="006E66F9"/>
    <w:rsid w:val="00775502"/>
    <w:rsid w:val="007A0B94"/>
    <w:rsid w:val="007B0AAD"/>
    <w:rsid w:val="007B2520"/>
    <w:rsid w:val="007B6F8E"/>
    <w:rsid w:val="008A024A"/>
    <w:rsid w:val="008A0687"/>
    <w:rsid w:val="008A2729"/>
    <w:rsid w:val="008A3153"/>
    <w:rsid w:val="008B374D"/>
    <w:rsid w:val="008B41E5"/>
    <w:rsid w:val="00966CF8"/>
    <w:rsid w:val="009C324C"/>
    <w:rsid w:val="009C373B"/>
    <w:rsid w:val="009D27FA"/>
    <w:rsid w:val="009E5AD2"/>
    <w:rsid w:val="00A02340"/>
    <w:rsid w:val="00A35048"/>
    <w:rsid w:val="00A73265"/>
    <w:rsid w:val="00AA4219"/>
    <w:rsid w:val="00AF6D96"/>
    <w:rsid w:val="00B26E8E"/>
    <w:rsid w:val="00B74479"/>
    <w:rsid w:val="00B827C0"/>
    <w:rsid w:val="00BA52F2"/>
    <w:rsid w:val="00C14FC3"/>
    <w:rsid w:val="00C27140"/>
    <w:rsid w:val="00C61226"/>
    <w:rsid w:val="00C7501A"/>
    <w:rsid w:val="00C91AC6"/>
    <w:rsid w:val="00CA689B"/>
    <w:rsid w:val="00D22441"/>
    <w:rsid w:val="00D249EE"/>
    <w:rsid w:val="00D70421"/>
    <w:rsid w:val="00DA0EAA"/>
    <w:rsid w:val="00DD2103"/>
    <w:rsid w:val="00E45191"/>
    <w:rsid w:val="00EB7078"/>
    <w:rsid w:val="00F82394"/>
    <w:rsid w:val="00FA28AB"/>
    <w:rsid w:val="00FA334A"/>
    <w:rsid w:val="00FA6D4A"/>
    <w:rsid w:val="00FB47C9"/>
    <w:rsid w:val="00FE3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6DB75"/>
  <w15:chartTrackingRefBased/>
  <w15:docId w15:val="{6E3CB7FB-6BBC-4C61-B949-ACFB68CB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B47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7326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47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FB47C9"/>
    <w:pPr>
      <w:outlineLvl w:val="9"/>
    </w:pPr>
    <w:rPr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7326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Obsah1">
    <w:name w:val="toc 1"/>
    <w:basedOn w:val="Normln"/>
    <w:next w:val="Normln"/>
    <w:autoRedefine/>
    <w:uiPriority w:val="39"/>
    <w:unhideWhenUsed/>
    <w:rsid w:val="00A73265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73265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A73265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A7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3265"/>
  </w:style>
  <w:style w:type="paragraph" w:styleId="Zpat">
    <w:name w:val="footer"/>
    <w:basedOn w:val="Normln"/>
    <w:link w:val="ZpatChar"/>
    <w:uiPriority w:val="99"/>
    <w:unhideWhenUsed/>
    <w:rsid w:val="00A7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3265"/>
  </w:style>
  <w:style w:type="paragraph" w:styleId="Bezmezer">
    <w:name w:val="No Spacing"/>
    <w:link w:val="BezmezerChar"/>
    <w:uiPriority w:val="1"/>
    <w:qFormat/>
    <w:rsid w:val="00A73265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A73265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2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25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2022-04-05T00:00:00</PublishDate>
  <Abstract/>
  <CompanyAddress>Masarykova 1355/112, 678 01 Blansko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5</Pages>
  <Words>1551</Words>
  <Characters>9155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Opěrná zeď Vladislav</vt:lpstr>
    </vt:vector>
  </TitlesOfParts>
  <Company>WALTEC GDS, s.r.o.</Company>
  <LinksUpToDate>false</LinksUpToDate>
  <CharactersWithSpaces>10685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Opěrná zeď Vladislav</dc:title>
  <dc:subject>Záporová stěna – technologie – výkaz výměr</dc:subject>
  <dc:creator>Josef Vašina</dc:creator>
  <cp:keywords/>
  <dc:description/>
  <cp:lastModifiedBy>Radek Kverek</cp:lastModifiedBy>
  <cp:revision>7</cp:revision>
  <cp:lastPrinted>2022-06-14T07:17:00Z</cp:lastPrinted>
  <dcterms:created xsi:type="dcterms:W3CDTF">2022-05-18T09:29:00Z</dcterms:created>
  <dcterms:modified xsi:type="dcterms:W3CDTF">2022-06-14T07:17:00Z</dcterms:modified>
</cp:coreProperties>
</file>